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CỘNG HOÀ XÃ HỘI CHỦ NGHĨA VIỆT NAM</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60" w:before="0" w:line="264"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60" w:before="0" w:line="264"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HỢP ĐỒNG QUẢNG CÁO</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60" w:before="0" w:line="264"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Số:     /HĐQC/      -NXD</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60" w:before="0" w:line="264" w:lineRule="auto"/>
        <w:ind w:left="0" w:right="0"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3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Căn cứ Bộ Luật Dân sự của Quốc hội Cộng hoà XHCN Việt Nam số 91/2015/QH13 ban hành ngày 24/11/2015 và các văn bản sửa đổi, bổ sung;</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3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Căn cứ Luật Thương mại của Quốc hội Cộng hoà XHCN Việt Nam số 36/2005/QH11 ban hành ngày 14/06/2005 và các văn bản sửa đổi, bổ sung;</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3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Căn cứ Luật Quảng cáo của Quốc hội Cộng hòa XHCN Việt Nam số 16/2012/QH13 ban hành ngày 21/06/2012 và các văn bản sửa đổi, bổ sung;</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3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Căn cứ vào các văn bản pháp luật và các quy định hiện hành khác của Nhà nước có liên quan;</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3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Căn cứ vào nhu cầu và khả năng của hai bên.</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 w:val="left" w:leader="none" w:pos="1843"/>
          <w:tab w:val="left" w:leader="none" w:pos="2127"/>
        </w:tabs>
        <w:spacing w:after="144"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Hôm nay, ngày      tháng   năm 2026, tại Hà Nội chúng tôi gồm có:</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 w:val="left" w:leader="none" w:pos="1843"/>
          <w:tab w:val="left" w:leader="none" w:pos="2127"/>
        </w:tabs>
        <w:spacing w:after="144" w:before="120" w:line="240" w:lineRule="auto"/>
        <w:ind w:left="0"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bookmarkStart w:colFirst="0" w:colLast="0" w:name="_q6m2ypaxgweo" w:id="0"/>
      <w:bookmarkEnd w:id="0"/>
      <w:r w:rsidDel="00000000" w:rsidR="00000000" w:rsidRPr="00000000">
        <w:rPr>
          <w:rtl w:val="0"/>
        </w:rPr>
      </w:r>
    </w:p>
    <w:tbl>
      <w:tblPr>
        <w:tblStyle w:val="Table1"/>
        <w:tblW w:w="9464.0" w:type="dxa"/>
        <w:jc w:val="left"/>
        <w:tblInd w:w="-108.0" w:type="dxa"/>
        <w:tblLayout w:type="fixed"/>
        <w:tblLook w:val="0000"/>
      </w:tblPr>
      <w:tblGrid>
        <w:gridCol w:w="1667"/>
        <w:gridCol w:w="284"/>
        <w:gridCol w:w="7513"/>
        <w:tblGridChange w:id="0">
          <w:tblGrid>
            <w:gridCol w:w="1667"/>
            <w:gridCol w:w="284"/>
            <w:gridCol w:w="7513"/>
          </w:tblGrid>
        </w:tblGridChange>
      </w:tblGrid>
      <w:tr>
        <w:trPr>
          <w:cantSplit w:val="0"/>
          <w:trHeight w:val="80" w:hRule="atLeast"/>
          <w:tblHeader w:val="0"/>
        </w:trPr>
        <w:tc>
          <w:tcPr>
            <w:vAlign w:val="top"/>
          </w:tcPr>
          <w:p w:rsidR="00000000" w:rsidDel="00000000" w:rsidP="00000000" w:rsidRDefault="00000000" w:rsidRPr="00000000" w14:paraId="0000000F">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BÊN A</w:t>
            </w:r>
            <w:r w:rsidDel="00000000" w:rsidR="00000000" w:rsidRPr="00000000">
              <w:rPr>
                <w:rtl w:val="0"/>
              </w:rPr>
            </w:r>
          </w:p>
        </w:tc>
        <w:tc>
          <w:tcPr>
            <w:vAlign w:val="top"/>
          </w:tcPr>
          <w:p w:rsidR="00000000" w:rsidDel="00000000" w:rsidP="00000000" w:rsidRDefault="00000000" w:rsidRPr="00000000" w14:paraId="00000010">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w:t>
            </w:r>
          </w:p>
        </w:tc>
        <w:tc>
          <w:tcPr>
            <w:vAlign w:val="top"/>
          </w:tcPr>
          <w:p w:rsidR="00000000" w:rsidDel="00000000" w:rsidP="00000000" w:rsidRDefault="00000000" w:rsidRPr="00000000" w14:paraId="00000011">
            <w:pPr>
              <w:tabs>
                <w:tab w:val="left" w:leader="none" w:pos="1843"/>
                <w:tab w:val="left" w:leader="none" w:pos="2127"/>
              </w:tabs>
              <w:spacing w:after="120" w:lineRule="auto"/>
              <w:ind w:left="3" w:hanging="3"/>
              <w:rPr>
                <w:rFonts w:ascii="Times New Roman" w:cs="Times New Roman" w:eastAsia="Times New Roman" w:hAnsi="Times New Roman"/>
                <w:color w:val="000000"/>
                <w:vertAlign w:val="baseline"/>
              </w:rPr>
            </w:pP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12">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Mã số thuế</w:t>
            </w:r>
          </w:p>
        </w:tc>
        <w:tc>
          <w:tcPr>
            <w:vAlign w:val="top"/>
          </w:tcPr>
          <w:p w:rsidR="00000000" w:rsidDel="00000000" w:rsidP="00000000" w:rsidRDefault="00000000" w:rsidRPr="00000000" w14:paraId="00000013">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w:t>
            </w:r>
          </w:p>
        </w:tc>
        <w:tc>
          <w:tcPr>
            <w:vAlign w:val="top"/>
          </w:tcPr>
          <w:p w:rsidR="00000000" w:rsidDel="00000000" w:rsidP="00000000" w:rsidRDefault="00000000" w:rsidRPr="00000000" w14:paraId="00000014">
            <w:pPr>
              <w:tabs>
                <w:tab w:val="left" w:leader="none" w:pos="720"/>
                <w:tab w:val="left" w:leader="none" w:pos="1530"/>
                <w:tab w:val="left" w:leader="none" w:pos="1843"/>
                <w:tab w:val="left" w:leader="none" w:pos="2127"/>
              </w:tabs>
              <w:spacing w:after="120" w:lineRule="auto"/>
              <w:ind w:left="3" w:hanging="3"/>
              <w:rPr>
                <w:rFonts w:ascii="Times New Roman" w:cs="Times New Roman" w:eastAsia="Times New Roman" w:hAnsi="Times New Roman"/>
                <w:b w:val="0"/>
                <w:bCs w:val="0"/>
                <w:color w:val="000000"/>
                <w:vertAlign w:val="baseline"/>
              </w:rPr>
            </w:pPr>
            <w:r w:rsidDel="00000000" w:rsidR="00000000" w:rsidRPr="00000000">
              <w:rPr>
                <w:rFonts w:ascii="Helvetica Neue" w:cs="Helvetica Neue" w:eastAsia="Helvetica Neue" w:hAnsi="Helvetica Neue"/>
                <w:b w:val="1"/>
                <w:bCs w:val="1"/>
                <w:color w:val="333e48"/>
                <w:sz w:val="21"/>
                <w:szCs w:val="21"/>
                <w:highlight w:val="white"/>
                <w:vertAlign w:val="baseline"/>
                <w:rtl w:val="0"/>
              </w:rPr>
              <w:t xml:space="preserve"> </w:t>
            </w: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15">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Người đại diện  </w:t>
            </w:r>
          </w:p>
        </w:tc>
        <w:tc>
          <w:tcPr>
            <w:vAlign w:val="top"/>
          </w:tcPr>
          <w:p w:rsidR="00000000" w:rsidDel="00000000" w:rsidP="00000000" w:rsidRDefault="00000000" w:rsidRPr="00000000" w14:paraId="00000016">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w:t>
            </w:r>
          </w:p>
        </w:tc>
        <w:tc>
          <w:tcPr>
            <w:vAlign w:val="top"/>
          </w:tcPr>
          <w:p w:rsidR="00000000" w:rsidDel="00000000" w:rsidP="00000000" w:rsidRDefault="00000000" w:rsidRPr="00000000" w14:paraId="00000017">
            <w:pPr>
              <w:tabs>
                <w:tab w:val="left" w:leader="none" w:pos="720"/>
                <w:tab w:val="left" w:leader="none" w:pos="1530"/>
                <w:tab w:val="left" w:leader="none" w:pos="1843"/>
                <w:tab w:val="left" w:leader="none" w:pos="2127"/>
              </w:tabs>
              <w:spacing w:after="120" w:lineRule="auto"/>
              <w:ind w:left="3" w:hanging="3"/>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18">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Chức vụ           </w:t>
            </w:r>
          </w:p>
        </w:tc>
        <w:tc>
          <w:tcPr>
            <w:vAlign w:val="top"/>
          </w:tcPr>
          <w:p w:rsidR="00000000" w:rsidDel="00000000" w:rsidP="00000000" w:rsidRDefault="00000000" w:rsidRPr="00000000" w14:paraId="00000019">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w:t>
            </w:r>
          </w:p>
        </w:tc>
        <w:tc>
          <w:tcPr>
            <w:vAlign w:val="top"/>
          </w:tcPr>
          <w:p w:rsidR="00000000" w:rsidDel="00000000" w:rsidP="00000000" w:rsidRDefault="00000000" w:rsidRPr="00000000" w14:paraId="0000001A">
            <w:pPr>
              <w:tabs>
                <w:tab w:val="left" w:leader="none" w:pos="720"/>
                <w:tab w:val="left" w:leader="none" w:pos="1530"/>
                <w:tab w:val="left" w:leader="none" w:pos="1843"/>
                <w:tab w:val="left" w:leader="none" w:pos="2127"/>
              </w:tabs>
              <w:spacing w:after="120" w:lineRule="auto"/>
              <w:ind w:left="3" w:hanging="3"/>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0"/>
                <w:bCs w:val="0"/>
                <w:vertAlign w:val="baseline"/>
                <w:rtl w:val="0"/>
              </w:rPr>
              <w:t xml:space="preserve"> </w:t>
            </w: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1B">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Địa chỉ </w:t>
            </w:r>
          </w:p>
        </w:tc>
        <w:tc>
          <w:tcPr>
            <w:vAlign w:val="top"/>
          </w:tcPr>
          <w:p w:rsidR="00000000" w:rsidDel="00000000" w:rsidP="00000000" w:rsidRDefault="00000000" w:rsidRPr="00000000" w14:paraId="0000001C">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w:t>
            </w:r>
          </w:p>
        </w:tc>
        <w:tc>
          <w:tcPr>
            <w:vAlign w:val="top"/>
          </w:tcPr>
          <w:p w:rsidR="00000000" w:rsidDel="00000000" w:rsidP="00000000" w:rsidRDefault="00000000" w:rsidRPr="00000000" w14:paraId="0000001D">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highlight w:val="white"/>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w:t>
            </w: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1E">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Điện thoại</w:t>
            </w:r>
          </w:p>
        </w:tc>
        <w:tc>
          <w:tcPr>
            <w:vAlign w:val="top"/>
          </w:tcPr>
          <w:p w:rsidR="00000000" w:rsidDel="00000000" w:rsidP="00000000" w:rsidRDefault="00000000" w:rsidRPr="00000000" w14:paraId="0000001F">
            <w:pPr>
              <w:tabs>
                <w:tab w:val="left" w:leader="none" w:pos="720"/>
                <w:tab w:val="left" w:leader="none" w:pos="1530"/>
                <w:tab w:val="left" w:leader="none" w:pos="1843"/>
                <w:tab w:val="left" w:leader="none" w:pos="2127"/>
              </w:tabs>
              <w:spacing w:after="12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w:t>
            </w:r>
          </w:p>
        </w:tc>
        <w:tc>
          <w:tcPr>
            <w:vAlign w:val="top"/>
          </w:tcPr>
          <w:p w:rsidR="00000000" w:rsidDel="00000000" w:rsidP="00000000" w:rsidRDefault="00000000" w:rsidRPr="00000000" w14:paraId="00000020">
            <w:pPr>
              <w:tabs>
                <w:tab w:val="left" w:leader="none" w:pos="720"/>
                <w:tab w:val="left" w:leader="none" w:pos="1530"/>
                <w:tab w:val="left" w:leader="none" w:pos="1843"/>
                <w:tab w:val="left" w:leader="none" w:pos="2127"/>
              </w:tabs>
              <w:spacing w:after="120" w:lineRule="auto"/>
              <w:ind w:left="3" w:hanging="3"/>
              <w:rPr>
                <w:rFonts w:ascii="Times New Roman" w:cs="Times New Roman" w:eastAsia="Times New Roman" w:hAnsi="Times New Roman"/>
                <w:b w:val="0"/>
                <w:bCs w:val="0"/>
                <w:color w:val="000000"/>
                <w:vertAlign w:val="baseline"/>
              </w:rPr>
            </w:pPr>
            <w:r w:rsidDel="00000000" w:rsidR="00000000" w:rsidRPr="00000000">
              <w:rPr>
                <w:rtl w:val="0"/>
              </w:rPr>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 w:val="left" w:leader="none" w:pos="1843"/>
          <w:tab w:val="left" w:leader="none" w:pos="2127"/>
        </w:tabs>
        <w:spacing w:after="144" w:before="0" w:line="264"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 w:val="left" w:leader="none" w:pos="1843"/>
          <w:tab w:val="left" w:leader="none" w:pos="212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VÀ</w:t>
      </w:r>
      <w:r w:rsidDel="00000000" w:rsidR="00000000" w:rsidRPr="00000000">
        <w:rPr>
          <w:rtl w:val="0"/>
        </w:rPr>
      </w:r>
    </w:p>
    <w:tbl>
      <w:tblPr>
        <w:tblStyle w:val="Table2"/>
        <w:tblpPr w:leftFromText="180" w:rightFromText="180" w:topFromText="0" w:bottomFromText="0" w:vertAnchor="text" w:horzAnchor="text" w:tblpX="1591" w:tblpY="236"/>
        <w:tblW w:w="9747.0" w:type="dxa"/>
        <w:jc w:val="left"/>
        <w:tblInd w:w="-108.0" w:type="dxa"/>
        <w:tblLayout w:type="fixed"/>
        <w:tblLook w:val="0000"/>
      </w:tblPr>
      <w:tblGrid>
        <w:gridCol w:w="1951"/>
        <w:gridCol w:w="7796"/>
        <w:tblGridChange w:id="0">
          <w:tblGrid>
            <w:gridCol w:w="1951"/>
            <w:gridCol w:w="7796"/>
          </w:tblGrid>
        </w:tblGridChange>
      </w:tblGrid>
      <w:tr>
        <w:trPr>
          <w:cantSplit w:val="1"/>
          <w:trHeight w:val="440" w:hRule="atLeast"/>
          <w:tblHeader w:val="0"/>
        </w:trPr>
        <w:tc>
          <w:tcPr>
            <w:gridSpan w:val="2"/>
            <w:vAlign w:val="center"/>
          </w:tcPr>
          <w:p w:rsidR="00000000" w:rsidDel="00000000" w:rsidP="00000000" w:rsidRDefault="00000000" w:rsidRPr="00000000" w14:paraId="00000023">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BÊN B                    </w:t>
            </w:r>
            <w:r w:rsidDel="00000000" w:rsidR="00000000" w:rsidRPr="00000000">
              <w:rPr>
                <w:rFonts w:ascii="Times New Roman" w:cs="Times New Roman" w:eastAsia="Times New Roman" w:hAnsi="Times New Roman"/>
                <w:b w:val="0"/>
                <w:bCs w:val="0"/>
                <w:color w:val="000000"/>
                <w:vertAlign w:val="baseline"/>
                <w:rtl w:val="0"/>
              </w:rPr>
              <w:t xml:space="preserve">:</w:t>
            </w:r>
            <w:r w:rsidDel="00000000" w:rsidR="00000000" w:rsidRPr="00000000">
              <w:rPr>
                <w:rFonts w:ascii="Times New Roman" w:cs="Times New Roman" w:eastAsia="Times New Roman" w:hAnsi="Times New Roman"/>
                <w:b w:val="1"/>
                <w:bCs w:val="1"/>
                <w:color w:val="000000"/>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b w:val="1"/>
                <w:bCs w:val="1"/>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TẠP CHÍ NGƯỜI XÂY DỰNG </w:t>
            </w:r>
            <w:r w:rsidDel="00000000" w:rsidR="00000000" w:rsidRPr="00000000">
              <w:rPr>
                <w:rtl w:val="0"/>
              </w:rPr>
            </w:r>
          </w:p>
        </w:tc>
      </w:tr>
      <w:tr>
        <w:trPr>
          <w:cantSplit w:val="1"/>
          <w:tblHeader w:val="0"/>
        </w:trPr>
        <w:tc>
          <w:tcPr>
            <w:vAlign w:val="center"/>
          </w:tcPr>
          <w:p w:rsidR="00000000" w:rsidDel="00000000" w:rsidP="00000000" w:rsidRDefault="00000000" w:rsidRPr="00000000" w14:paraId="00000025">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vertAlign w:val="baseline"/>
                <w:rtl w:val="0"/>
              </w:rPr>
              <w:t xml:space="preserve">Mã số thuế</w:t>
            </w:r>
            <w:r w:rsidDel="00000000" w:rsidR="00000000" w:rsidRPr="00000000">
              <w:rPr>
                <w:rtl w:val="0"/>
              </w:rPr>
            </w:r>
          </w:p>
        </w:tc>
        <w:tc>
          <w:tcPr>
            <w:vAlign w:val="center"/>
          </w:tcPr>
          <w:p w:rsidR="00000000" w:rsidDel="00000000" w:rsidP="00000000" w:rsidRDefault="00000000" w:rsidRPr="00000000" w14:paraId="00000026">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0100819177</w:t>
            </w:r>
            <w:r w:rsidDel="00000000" w:rsidR="00000000" w:rsidRPr="00000000">
              <w:rPr>
                <w:rtl w:val="0"/>
              </w:rPr>
            </w:r>
          </w:p>
        </w:tc>
      </w:tr>
      <w:tr>
        <w:trPr>
          <w:cantSplit w:val="1"/>
          <w:tblHeader w:val="0"/>
        </w:trPr>
        <w:tc>
          <w:tcPr>
            <w:vAlign w:val="center"/>
          </w:tcPr>
          <w:p w:rsidR="00000000" w:rsidDel="00000000" w:rsidP="00000000" w:rsidRDefault="00000000" w:rsidRPr="00000000" w14:paraId="00000027">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Người đại diện</w:t>
            </w:r>
          </w:p>
        </w:tc>
        <w:tc>
          <w:tcPr>
            <w:vAlign w:val="center"/>
          </w:tcPr>
          <w:p w:rsidR="00000000" w:rsidDel="00000000" w:rsidP="00000000" w:rsidRDefault="00000000" w:rsidRPr="00000000" w14:paraId="00000028">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w:t>
            </w:r>
            <w:r w:rsidDel="00000000" w:rsidR="00000000" w:rsidRPr="00000000">
              <w:rPr>
                <w:rFonts w:ascii="Times New Roman" w:cs="Times New Roman" w:eastAsia="Times New Roman" w:hAnsi="Times New Roman"/>
                <w:b w:val="1"/>
                <w:bCs w:val="1"/>
                <w:color w:val="000000"/>
                <w:vertAlign w:val="baseline"/>
                <w:rtl w:val="0"/>
              </w:rPr>
              <w:t xml:space="preserve"> </w:t>
            </w:r>
            <w:r w:rsidDel="00000000" w:rsidR="00000000" w:rsidRPr="00000000">
              <w:rPr>
                <w:rFonts w:ascii="Times New Roman" w:cs="Times New Roman" w:eastAsia="Times New Roman" w:hAnsi="Times New Roman"/>
                <w:b w:val="0"/>
                <w:bCs w:val="0"/>
                <w:color w:val="000000"/>
                <w:vertAlign w:val="baseline"/>
                <w:rtl w:val="0"/>
              </w:rPr>
              <w:t xml:space="preserve">Ông </w:t>
            </w:r>
            <w:r w:rsidDel="00000000" w:rsidR="00000000" w:rsidRPr="00000000">
              <w:rPr>
                <w:rFonts w:ascii="Times New Roman" w:cs="Times New Roman" w:eastAsia="Times New Roman" w:hAnsi="Times New Roman"/>
                <w:b w:val="1"/>
                <w:bCs w:val="1"/>
                <w:color w:val="000000"/>
                <w:vertAlign w:val="baseline"/>
                <w:rtl w:val="0"/>
              </w:rPr>
              <w:t xml:space="preserve">Hoàng Chiến Thắng</w:t>
            </w:r>
            <w:r w:rsidDel="00000000" w:rsidR="00000000" w:rsidRPr="00000000">
              <w:rPr>
                <w:rtl w:val="0"/>
              </w:rPr>
            </w:r>
          </w:p>
        </w:tc>
      </w:tr>
      <w:tr>
        <w:trPr>
          <w:cantSplit w:val="1"/>
          <w:tblHeader w:val="0"/>
        </w:trPr>
        <w:tc>
          <w:tcPr>
            <w:vAlign w:val="center"/>
          </w:tcPr>
          <w:p w:rsidR="00000000" w:rsidDel="00000000" w:rsidP="00000000" w:rsidRDefault="00000000" w:rsidRPr="00000000" w14:paraId="00000029">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Chức vụ</w:t>
            </w:r>
          </w:p>
        </w:tc>
        <w:tc>
          <w:tcPr>
            <w:vAlign w:val="center"/>
          </w:tcPr>
          <w:p w:rsidR="00000000" w:rsidDel="00000000" w:rsidP="00000000" w:rsidRDefault="00000000" w:rsidRPr="00000000" w14:paraId="0000002A">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w:t>
            </w:r>
            <w:r w:rsidDel="00000000" w:rsidR="00000000" w:rsidRPr="00000000">
              <w:rPr>
                <w:rFonts w:ascii="Times New Roman" w:cs="Times New Roman" w:eastAsia="Times New Roman" w:hAnsi="Times New Roman"/>
                <w:b w:val="1"/>
                <w:bCs w:val="1"/>
                <w:color w:val="000000"/>
                <w:vertAlign w:val="baseline"/>
                <w:rtl w:val="0"/>
              </w:rPr>
              <w:t xml:space="preserve"> </w:t>
            </w:r>
            <w:r w:rsidDel="00000000" w:rsidR="00000000" w:rsidRPr="00000000">
              <w:rPr>
                <w:rFonts w:ascii="Times New Roman" w:cs="Times New Roman" w:eastAsia="Times New Roman" w:hAnsi="Times New Roman"/>
                <w:b w:val="0"/>
                <w:bCs w:val="0"/>
                <w:color w:val="000000"/>
                <w:vertAlign w:val="baseline"/>
                <w:rtl w:val="0"/>
              </w:rPr>
              <w:t xml:space="preserve">Tổng Biên tập</w:t>
            </w:r>
            <w:r w:rsidDel="00000000" w:rsidR="00000000" w:rsidRPr="00000000">
              <w:rPr>
                <w:rtl w:val="0"/>
              </w:rPr>
            </w:r>
          </w:p>
        </w:tc>
      </w:tr>
      <w:tr>
        <w:trPr>
          <w:cantSplit w:val="1"/>
          <w:tblHeader w:val="0"/>
        </w:trPr>
        <w:tc>
          <w:tcPr>
            <w:vAlign w:val="center"/>
          </w:tcPr>
          <w:p w:rsidR="00000000" w:rsidDel="00000000" w:rsidP="00000000" w:rsidRDefault="00000000" w:rsidRPr="00000000" w14:paraId="0000002B">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Địa chỉ trụ sở</w:t>
            </w:r>
          </w:p>
        </w:tc>
        <w:tc>
          <w:tcPr>
            <w:vAlign w:val="center"/>
          </w:tcPr>
          <w:p w:rsidR="00000000" w:rsidDel="00000000" w:rsidP="00000000" w:rsidRDefault="00000000" w:rsidRPr="00000000" w14:paraId="0000002C">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w:t>
            </w:r>
            <w:r w:rsidDel="00000000" w:rsidR="00000000" w:rsidRPr="00000000">
              <w:rPr>
                <w:rFonts w:ascii="Times New Roman" w:cs="Times New Roman" w:eastAsia="Times New Roman" w:hAnsi="Times New Roman"/>
                <w:b w:val="0"/>
                <w:bCs w:val="0"/>
                <w:vertAlign w:val="baseline"/>
                <w:rtl w:val="0"/>
              </w:rPr>
              <w:t xml:space="preserve">625 đường La Thành, phườn Giảng Võ, TP. Hà  Nội, Việt Nam</w:t>
            </w:r>
            <w:r w:rsidDel="00000000" w:rsidR="00000000" w:rsidRPr="00000000">
              <w:rPr>
                <w:rtl w:val="0"/>
              </w:rPr>
            </w:r>
          </w:p>
        </w:tc>
      </w:tr>
      <w:tr>
        <w:trPr>
          <w:cantSplit w:val="1"/>
          <w:tblHeader w:val="0"/>
        </w:trPr>
        <w:tc>
          <w:tcPr>
            <w:vAlign w:val="center"/>
          </w:tcPr>
          <w:p w:rsidR="00000000" w:rsidDel="00000000" w:rsidP="00000000" w:rsidRDefault="00000000" w:rsidRPr="00000000" w14:paraId="0000002D">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VPGD</w:t>
            </w:r>
            <w:r w:rsidDel="00000000" w:rsidR="00000000" w:rsidRPr="00000000">
              <w:rPr>
                <w:rtl w:val="0"/>
              </w:rPr>
            </w:r>
          </w:p>
        </w:tc>
        <w:tc>
          <w:tcPr>
            <w:vAlign w:val="center"/>
          </w:tcPr>
          <w:p w:rsidR="00000000" w:rsidDel="00000000" w:rsidP="00000000" w:rsidRDefault="00000000" w:rsidRPr="00000000" w14:paraId="0000002E">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Tầng 03, số 3 ngõ 70 đường Nguyễn Hoàng, P. Từ Liêm, TP. Hà Nội</w:t>
            </w:r>
          </w:p>
        </w:tc>
      </w:tr>
      <w:tr>
        <w:trPr>
          <w:cantSplit w:val="1"/>
          <w:tblHeader w:val="0"/>
        </w:trPr>
        <w:tc>
          <w:tcPr>
            <w:vAlign w:val="center"/>
          </w:tcPr>
          <w:p w:rsidR="00000000" w:rsidDel="00000000" w:rsidP="00000000" w:rsidRDefault="00000000" w:rsidRPr="00000000" w14:paraId="0000002F">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Số tài khoản</w:t>
            </w:r>
          </w:p>
        </w:tc>
        <w:tc>
          <w:tcPr>
            <w:vAlign w:val="center"/>
          </w:tcPr>
          <w:p w:rsidR="00000000" w:rsidDel="00000000" w:rsidP="00000000" w:rsidRDefault="00000000" w:rsidRPr="00000000" w14:paraId="00000030">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1200208004762.</w:t>
            </w:r>
          </w:p>
        </w:tc>
      </w:tr>
      <w:tr>
        <w:trPr>
          <w:cantSplit w:val="1"/>
          <w:tblHeader w:val="0"/>
        </w:trPr>
        <w:tc>
          <w:tcPr>
            <w:vAlign w:val="center"/>
          </w:tcPr>
          <w:p w:rsidR="00000000" w:rsidDel="00000000" w:rsidP="00000000" w:rsidRDefault="00000000" w:rsidRPr="00000000" w14:paraId="00000031">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Ngân hàng</w:t>
            </w:r>
          </w:p>
        </w:tc>
        <w:tc>
          <w:tcPr>
            <w:vAlign w:val="center"/>
          </w:tcPr>
          <w:p w:rsidR="00000000" w:rsidDel="00000000" w:rsidP="00000000" w:rsidRDefault="00000000" w:rsidRPr="00000000" w14:paraId="00000032">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Nông nghiệp và Phát triển Nông thôn Việt Nam - Chi nhánh Sở Giao dịch.</w:t>
            </w:r>
          </w:p>
        </w:tc>
      </w:tr>
      <w:tr>
        <w:trPr>
          <w:cantSplit w:val="1"/>
          <w:tblHeader w:val="0"/>
        </w:trPr>
        <w:tc>
          <w:tcPr>
            <w:vAlign w:val="center"/>
          </w:tcPr>
          <w:p w:rsidR="00000000" w:rsidDel="00000000" w:rsidP="00000000" w:rsidRDefault="00000000" w:rsidRPr="00000000" w14:paraId="00000033">
            <w:pPr>
              <w:keepNext w:val="1"/>
              <w:widowControl w:val="0"/>
              <w:tabs>
                <w:tab w:val="left" w:leader="none" w:pos="1440"/>
                <w:tab w:val="left" w:leader="none" w:pos="4536"/>
              </w:tabs>
              <w:spacing w:after="60" w:before="60" w:lineRule="auto"/>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vertAlign w:val="baseline"/>
                <w:rtl w:val="0"/>
              </w:rPr>
              <w:t xml:space="preserve">Giấy phép hoạt động</w:t>
            </w:r>
            <w:r w:rsidDel="00000000" w:rsidR="00000000" w:rsidRPr="00000000">
              <w:rPr>
                <w:rtl w:val="0"/>
              </w:rPr>
            </w:r>
          </w:p>
        </w:tc>
        <w:tc>
          <w:tcPr>
            <w:vAlign w:val="center"/>
          </w:tcPr>
          <w:p w:rsidR="00000000" w:rsidDel="00000000" w:rsidP="00000000" w:rsidRDefault="00000000" w:rsidRPr="00000000" w14:paraId="00000034">
            <w:pPr>
              <w:keepNext w:val="1"/>
              <w:widowControl w:val="0"/>
              <w:tabs>
                <w:tab w:val="left" w:leader="none" w:pos="1440"/>
                <w:tab w:val="left" w:leader="none" w:pos="4536"/>
              </w:tabs>
              <w:spacing w:after="60" w:before="60" w:lineRule="auto"/>
              <w:ind w:left="1071" w:hanging="1071"/>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 </w:t>
            </w:r>
            <w:r w:rsidDel="00000000" w:rsidR="00000000" w:rsidRPr="00000000">
              <w:rPr>
                <w:rFonts w:ascii="Times New Roman" w:cs="Times New Roman" w:eastAsia="Times New Roman" w:hAnsi="Times New Roman"/>
                <w:b w:val="0"/>
                <w:bCs w:val="0"/>
                <w:vertAlign w:val="baseline"/>
                <w:rtl w:val="0"/>
              </w:rPr>
              <w:t xml:space="preserve">Số 93/GP-BVHTTDL</w:t>
            </w:r>
            <w:r w:rsidDel="00000000" w:rsidR="00000000" w:rsidRPr="00000000">
              <w:rPr>
                <w:rFonts w:ascii="Times New Roman" w:cs="Times New Roman" w:eastAsia="Times New Roman" w:hAnsi="Times New Roman"/>
                <w:b w:val="0"/>
                <w:bCs w:val="0"/>
                <w:color w:val="000000"/>
                <w:vertAlign w:val="baseline"/>
                <w:rtl w:val="0"/>
              </w:rPr>
              <w:t xml:space="preserve"> ngày 14/7/2026 của Bộ Văn hóa, Thể thao và Du lịch cấp.</w:t>
            </w:r>
          </w:p>
        </w:tc>
      </w:tr>
    </w:tbl>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 w:val="left" w:leader="none" w:pos="1843"/>
          <w:tab w:val="left" w:leader="none" w:pos="212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36">
      <w:pPr>
        <w:tabs>
          <w:tab w:val="left" w:leader="none" w:pos="851"/>
          <w:tab w:val="center" w:leader="none" w:pos="4140"/>
        </w:tabs>
        <w:spacing w:before="24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Bên A và Bên B sau đây sẽ được gọi chung là “</w:t>
      </w:r>
      <w:r w:rsidDel="00000000" w:rsidR="00000000" w:rsidRPr="00000000">
        <w:rPr>
          <w:rFonts w:ascii="Times New Roman" w:cs="Times New Roman" w:eastAsia="Times New Roman" w:hAnsi="Times New Roman"/>
          <w:b w:val="1"/>
          <w:bCs w:val="1"/>
          <w:vertAlign w:val="baseline"/>
          <w:rtl w:val="0"/>
        </w:rPr>
        <w:t xml:space="preserve">Các Bên</w:t>
      </w:r>
      <w:r w:rsidDel="00000000" w:rsidR="00000000" w:rsidRPr="00000000">
        <w:rPr>
          <w:rFonts w:ascii="Times New Roman" w:cs="Times New Roman" w:eastAsia="Times New Roman" w:hAnsi="Times New Roman"/>
          <w:b w:val="0"/>
          <w:bCs w:val="0"/>
          <w:vertAlign w:val="baseline"/>
          <w:rtl w:val="0"/>
        </w:rPr>
        <w:t xml:space="preserve">” hoặc “</w:t>
      </w:r>
      <w:r w:rsidDel="00000000" w:rsidR="00000000" w:rsidRPr="00000000">
        <w:rPr>
          <w:rFonts w:ascii="Times New Roman" w:cs="Times New Roman" w:eastAsia="Times New Roman" w:hAnsi="Times New Roman"/>
          <w:b w:val="1"/>
          <w:bCs w:val="1"/>
          <w:vertAlign w:val="baseline"/>
          <w:rtl w:val="0"/>
        </w:rPr>
        <w:t xml:space="preserve">Hai Bên</w:t>
      </w:r>
      <w:r w:rsidDel="00000000" w:rsidR="00000000" w:rsidRPr="00000000">
        <w:rPr>
          <w:rFonts w:ascii="Times New Roman" w:cs="Times New Roman" w:eastAsia="Times New Roman" w:hAnsi="Times New Roman"/>
          <w:b w:val="0"/>
          <w:bCs w:val="0"/>
          <w:vertAlign w:val="baseline"/>
          <w:rtl w:val="0"/>
        </w:rPr>
        <w:t xml:space="preserve">”, gọi riêng là “</w:t>
      </w:r>
      <w:r w:rsidDel="00000000" w:rsidR="00000000" w:rsidRPr="00000000">
        <w:rPr>
          <w:rFonts w:ascii="Times New Roman" w:cs="Times New Roman" w:eastAsia="Times New Roman" w:hAnsi="Times New Roman"/>
          <w:b w:val="1"/>
          <w:bCs w:val="1"/>
          <w:vertAlign w:val="baseline"/>
          <w:rtl w:val="0"/>
        </w:rPr>
        <w:t xml:space="preserve">Bên</w:t>
      </w:r>
      <w:r w:rsidDel="00000000" w:rsidR="00000000" w:rsidRPr="00000000">
        <w:rPr>
          <w:rFonts w:ascii="Times New Roman" w:cs="Times New Roman" w:eastAsia="Times New Roman" w:hAnsi="Times New Roman"/>
          <w:b w:val="0"/>
          <w:bCs w:val="0"/>
          <w:vertAlign w:val="baseline"/>
          <w:rtl w:val="0"/>
        </w:rPr>
        <w:t xml:space="preserve">”.</w:t>
      </w:r>
    </w:p>
    <w:p w:rsidR="00000000" w:rsidDel="00000000" w:rsidP="00000000" w:rsidRDefault="00000000" w:rsidRPr="00000000" w14:paraId="00000037">
      <w:pPr>
        <w:tabs>
          <w:tab w:val="left" w:leader="none" w:pos="851"/>
          <w:tab w:val="center" w:leader="none" w:pos="4140"/>
        </w:tabs>
        <w:spacing w:after="144" w:before="120" w:line="264" w:lineRule="auto"/>
        <w:ind w:firstLine="454"/>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Sau khi đàm phán, Hai Bên thống nhất cùng soạn thảo và ký kết Hợp đồng quảng cáo trên </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Fonts w:ascii="Times New Roman" w:cs="Times New Roman" w:eastAsia="Times New Roman" w:hAnsi="Times New Roman"/>
          <w:b w:val="0"/>
          <w:bCs w:val="0"/>
          <w:vertAlign w:val="baseline"/>
          <w:rtl w:val="0"/>
        </w:rPr>
        <w:t xml:space="preserve">(sau đây gọi là “</w:t>
      </w:r>
      <w:r w:rsidDel="00000000" w:rsidR="00000000" w:rsidRPr="00000000">
        <w:rPr>
          <w:rFonts w:ascii="Times New Roman" w:cs="Times New Roman" w:eastAsia="Times New Roman" w:hAnsi="Times New Roman"/>
          <w:b w:val="1"/>
          <w:bCs w:val="1"/>
          <w:vertAlign w:val="baseline"/>
          <w:rtl w:val="0"/>
        </w:rPr>
        <w:t xml:space="preserve">Hợp đồng</w:t>
      </w:r>
      <w:r w:rsidDel="00000000" w:rsidR="00000000" w:rsidRPr="00000000">
        <w:rPr>
          <w:rFonts w:ascii="Times New Roman" w:cs="Times New Roman" w:eastAsia="Times New Roman" w:hAnsi="Times New Roman"/>
          <w:b w:val="0"/>
          <w:bCs w:val="0"/>
          <w:vertAlign w:val="baseline"/>
          <w:rtl w:val="0"/>
        </w:rPr>
        <w:t xml:space="preserve">”) với các điều kiện, điều khoản sau:</w:t>
      </w:r>
    </w:p>
    <w:p w:rsidR="00000000" w:rsidDel="00000000" w:rsidP="00000000" w:rsidRDefault="00000000" w:rsidRPr="00000000" w14:paraId="00000038">
      <w:pPr>
        <w:keepNext w:val="1"/>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144" w:before="0" w:line="264" w:lineRule="auto"/>
        <w:ind w:left="0" w:right="0" w:firstLine="0"/>
        <w:jc w:val="both"/>
        <w:rPr>
          <w:rFonts w:ascii="Times New Roman" w:cs="Times New Roman" w:eastAsia="Times New Roman" w:hAnsi="Times New Roman"/>
          <w:smallCaps w:val="0"/>
          <w:strike w:val="0"/>
          <w:sz w:val="24"/>
          <w:szCs w:val="24"/>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NỘI DUNG CÔNG VIỆC</w:t>
      </w:r>
    </w:p>
    <w:p w:rsidR="00000000" w:rsidDel="00000000" w:rsidP="00000000" w:rsidRDefault="00000000" w:rsidRPr="00000000" w14:paraId="00000039">
      <w:pPr>
        <w:tabs>
          <w:tab w:val="left" w:leader="none" w:pos="851"/>
          <w:tab w:val="left" w:leader="none" w:pos="993"/>
          <w:tab w:val="left" w:leader="none" w:pos="1440"/>
          <w:tab w:val="left" w:leader="none" w:pos="2160"/>
          <w:tab w:val="left" w:leader="none" w:pos="2880"/>
          <w:tab w:val="left" w:leader="none" w:pos="3600"/>
          <w:tab w:val="left" w:leader="none" w:pos="4590"/>
        </w:tabs>
        <w:spacing w:after="40" w:before="4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Bên A đồng ý thuê Bên B và Bên B đồng ý thực hiện các dịch vụ quảng cáo, truyền thông cho Bên A trên ấn phẩm trên Tạp chí Người Xây dựng,  (sau đây gọi là “</w:t>
      </w:r>
      <w:r w:rsidDel="00000000" w:rsidR="00000000" w:rsidRPr="00000000">
        <w:rPr>
          <w:rFonts w:ascii="Times New Roman" w:cs="Times New Roman" w:eastAsia="Times New Roman" w:hAnsi="Times New Roman"/>
          <w:b w:val="1"/>
          <w:bCs w:val="1"/>
          <w:vertAlign w:val="baseline"/>
          <w:rtl w:val="0"/>
        </w:rPr>
        <w:t xml:space="preserve">Công việc</w:t>
      </w:r>
      <w:r w:rsidDel="00000000" w:rsidR="00000000" w:rsidRPr="00000000">
        <w:rPr>
          <w:rFonts w:ascii="Times New Roman" w:cs="Times New Roman" w:eastAsia="Times New Roman" w:hAnsi="Times New Roman"/>
          <w:b w:val="0"/>
          <w:bCs w:val="0"/>
          <w:vertAlign w:val="baseline"/>
          <w:rtl w:val="0"/>
        </w:rPr>
        <w:t xml:space="preserve">”), cụ thể như sau:</w:t>
      </w:r>
    </w:p>
    <w:p w:rsidR="00000000" w:rsidDel="00000000" w:rsidP="00000000" w:rsidRDefault="00000000" w:rsidRPr="00000000" w14:paraId="0000003A">
      <w:pPr>
        <w:tabs>
          <w:tab w:val="left" w:leader="none" w:pos="851"/>
          <w:tab w:val="left" w:leader="none" w:pos="993"/>
          <w:tab w:val="left" w:leader="none" w:pos="1440"/>
          <w:tab w:val="left" w:leader="none" w:pos="2160"/>
          <w:tab w:val="left" w:leader="none" w:pos="2880"/>
          <w:tab w:val="left" w:leader="none" w:pos="3600"/>
          <w:tab w:val="left" w:leader="none" w:pos="4590"/>
        </w:tabs>
        <w:spacing w:after="40" w:before="4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Bài/tin, hình ảnh quảng cáo do Bên A soạn thảo và cung cấp cho Bên B đảm bảo tuân thủ các quy định của pháp luật về quảng cáo, đúng thuần phong mỹ tục, không vi phạm đạo đức và gây phản cảm cho người đọc.</w:t>
      </w:r>
    </w:p>
    <w:p w:rsidR="00000000" w:rsidDel="00000000" w:rsidP="00000000" w:rsidRDefault="00000000" w:rsidRPr="00000000" w14:paraId="0000003B">
      <w:pPr>
        <w:tabs>
          <w:tab w:val="right" w:leader="none" w:pos="9072"/>
        </w:tabs>
        <w:spacing w:after="40" w:before="40" w:lineRule="auto"/>
        <w:ind w:left="567" w:hanging="567"/>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 Loại hình quảng cáo: Bài PR Online trên Tạp chí điện tử Người Xây dựng</w:t>
      </w:r>
    </w:p>
    <w:tbl>
      <w:tblPr>
        <w:tblStyle w:val="Table3"/>
        <w:tblW w:w="9021.0" w:type="dxa"/>
        <w:jc w:val="center"/>
        <w:tblLayout w:type="fixed"/>
        <w:tblLook w:val="0000"/>
      </w:tblPr>
      <w:tblGrid>
        <w:gridCol w:w="714"/>
        <w:gridCol w:w="3585"/>
        <w:gridCol w:w="585"/>
        <w:gridCol w:w="2087"/>
        <w:gridCol w:w="2050"/>
        <w:tblGridChange w:id="0">
          <w:tblGrid>
            <w:gridCol w:w="714"/>
            <w:gridCol w:w="3585"/>
            <w:gridCol w:w="585"/>
            <w:gridCol w:w="2087"/>
            <w:gridCol w:w="2050"/>
          </w:tblGrid>
        </w:tblGridChange>
      </w:tblGrid>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shd w:fill="009900" w:val="clear"/>
            <w:vAlign w:val="center"/>
          </w:tcPr>
          <w:p w:rsidR="00000000" w:rsidDel="00000000" w:rsidP="00000000" w:rsidRDefault="00000000" w:rsidRPr="00000000" w14:paraId="0000003C">
            <w:pPr>
              <w:widowControl w:val="0"/>
              <w:spacing w:after="180" w:before="180" w:lineRule="auto"/>
              <w:jc w:val="center"/>
              <w:rPr>
                <w:rFonts w:ascii="Times New Roman" w:cs="Times New Roman" w:eastAsia="Times New Roman" w:hAnsi="Times New Roman"/>
                <w:b w:val="0"/>
                <w:bCs w:val="0"/>
                <w:color w:val="ffffff"/>
                <w:vertAlign w:val="baseline"/>
              </w:rPr>
            </w:pPr>
            <w:r w:rsidDel="00000000" w:rsidR="00000000" w:rsidRPr="00000000">
              <w:rPr>
                <w:rFonts w:ascii="Times New Roman" w:cs="Times New Roman" w:eastAsia="Times New Roman" w:hAnsi="Times New Roman"/>
                <w:b w:val="0"/>
                <w:bCs w:val="0"/>
                <w:color w:val="ffffff"/>
                <w:vertAlign w:val="baseline"/>
                <w:rtl w:val="0"/>
              </w:rPr>
              <w:t xml:space="preserve">STT</w:t>
            </w:r>
          </w:p>
        </w:tc>
        <w:tc>
          <w:tcPr>
            <w:tcBorders>
              <w:top w:color="000000" w:space="0" w:sz="4" w:val="single"/>
              <w:left w:color="000000" w:space="0" w:sz="0" w:val="nil"/>
              <w:bottom w:color="000000" w:space="0" w:sz="4" w:val="single"/>
              <w:right w:color="000000" w:space="0" w:sz="4" w:val="single"/>
            </w:tcBorders>
            <w:shd w:fill="009900" w:val="clear"/>
            <w:vAlign w:val="center"/>
          </w:tcPr>
          <w:p w:rsidR="00000000" w:rsidDel="00000000" w:rsidP="00000000" w:rsidRDefault="00000000" w:rsidRPr="00000000" w14:paraId="0000003D">
            <w:pPr>
              <w:widowControl w:val="0"/>
              <w:spacing w:after="180" w:before="180" w:lineRule="auto"/>
              <w:jc w:val="center"/>
              <w:rPr>
                <w:rFonts w:ascii="Times New Roman" w:cs="Times New Roman" w:eastAsia="Times New Roman" w:hAnsi="Times New Roman"/>
                <w:b w:val="0"/>
                <w:bCs w:val="0"/>
                <w:color w:val="ffffff"/>
                <w:vertAlign w:val="baseline"/>
              </w:rPr>
            </w:pPr>
            <w:r w:rsidDel="00000000" w:rsidR="00000000" w:rsidRPr="00000000">
              <w:rPr>
                <w:rFonts w:ascii="Times New Roman" w:cs="Times New Roman" w:eastAsia="Times New Roman" w:hAnsi="Times New Roman"/>
                <w:b w:val="0"/>
                <w:bCs w:val="0"/>
                <w:color w:val="ffffff"/>
                <w:vertAlign w:val="baseline"/>
                <w:rtl w:val="0"/>
              </w:rPr>
              <w:t xml:space="preserve">Mô tả chi tiết</w:t>
            </w:r>
          </w:p>
        </w:tc>
        <w:tc>
          <w:tcPr>
            <w:tcBorders>
              <w:top w:color="000000" w:space="0" w:sz="4" w:val="single"/>
              <w:left w:color="000000" w:space="0" w:sz="0" w:val="nil"/>
              <w:bottom w:color="000000" w:space="0" w:sz="4" w:val="single"/>
              <w:right w:color="000000" w:space="0" w:sz="4" w:val="single"/>
            </w:tcBorders>
            <w:shd w:fill="009900" w:val="clear"/>
            <w:vAlign w:val="center"/>
          </w:tcPr>
          <w:p w:rsidR="00000000" w:rsidDel="00000000" w:rsidP="00000000" w:rsidRDefault="00000000" w:rsidRPr="00000000" w14:paraId="0000003E">
            <w:pPr>
              <w:widowControl w:val="0"/>
              <w:spacing w:after="180" w:before="180" w:lineRule="auto"/>
              <w:jc w:val="center"/>
              <w:rPr>
                <w:rFonts w:ascii="Times New Roman" w:cs="Times New Roman" w:eastAsia="Times New Roman" w:hAnsi="Times New Roman"/>
                <w:b w:val="0"/>
                <w:bCs w:val="0"/>
                <w:color w:val="ffffff"/>
                <w:vertAlign w:val="baseline"/>
              </w:rPr>
            </w:pPr>
            <w:r w:rsidDel="00000000" w:rsidR="00000000" w:rsidRPr="00000000">
              <w:rPr>
                <w:rFonts w:ascii="Times New Roman" w:cs="Times New Roman" w:eastAsia="Times New Roman" w:hAnsi="Times New Roman"/>
                <w:b w:val="0"/>
                <w:bCs w:val="0"/>
                <w:color w:val="ffffff"/>
                <w:vertAlign w:val="baseline"/>
                <w:rtl w:val="0"/>
              </w:rPr>
              <w:t xml:space="preserve">SL</w:t>
            </w:r>
          </w:p>
        </w:tc>
        <w:tc>
          <w:tcPr>
            <w:tcBorders>
              <w:top w:color="000000" w:space="0" w:sz="4" w:val="single"/>
              <w:left w:color="000000" w:space="0" w:sz="0" w:val="nil"/>
              <w:bottom w:color="000000" w:space="0" w:sz="4" w:val="single"/>
              <w:right w:color="000000" w:space="0" w:sz="4" w:val="single"/>
            </w:tcBorders>
            <w:shd w:fill="009900" w:val="clear"/>
            <w:vAlign w:val="center"/>
          </w:tcPr>
          <w:p w:rsidR="00000000" w:rsidDel="00000000" w:rsidP="00000000" w:rsidRDefault="00000000" w:rsidRPr="00000000" w14:paraId="0000003F">
            <w:pPr>
              <w:widowControl w:val="0"/>
              <w:spacing w:after="180" w:before="180" w:lineRule="auto"/>
              <w:jc w:val="center"/>
              <w:rPr>
                <w:rFonts w:ascii="Times New Roman" w:cs="Times New Roman" w:eastAsia="Times New Roman" w:hAnsi="Times New Roman"/>
                <w:b w:val="0"/>
                <w:bCs w:val="0"/>
                <w:color w:val="ffffff"/>
                <w:vertAlign w:val="baseline"/>
              </w:rPr>
            </w:pPr>
            <w:r w:rsidDel="00000000" w:rsidR="00000000" w:rsidRPr="00000000">
              <w:rPr>
                <w:rFonts w:ascii="Times New Roman" w:cs="Times New Roman" w:eastAsia="Times New Roman" w:hAnsi="Times New Roman"/>
                <w:b w:val="0"/>
                <w:bCs w:val="0"/>
                <w:color w:val="ffffff"/>
                <w:vertAlign w:val="baseline"/>
                <w:rtl w:val="0"/>
              </w:rPr>
              <w:t xml:space="preserve">Đơn giá</w:t>
            </w:r>
          </w:p>
        </w:tc>
        <w:tc>
          <w:tcPr>
            <w:tcBorders>
              <w:top w:color="000000" w:space="0" w:sz="4" w:val="single"/>
              <w:left w:color="000000" w:space="0" w:sz="4" w:val="single"/>
              <w:bottom w:color="000000" w:space="0" w:sz="4" w:val="single"/>
              <w:right w:color="000000" w:space="0" w:sz="4" w:val="single"/>
            </w:tcBorders>
            <w:shd w:fill="009900" w:val="clear"/>
            <w:vAlign w:val="center"/>
          </w:tcPr>
          <w:p w:rsidR="00000000" w:rsidDel="00000000" w:rsidP="00000000" w:rsidRDefault="00000000" w:rsidRPr="00000000" w14:paraId="00000040">
            <w:pPr>
              <w:widowControl w:val="0"/>
              <w:spacing w:after="180" w:before="180" w:lineRule="auto"/>
              <w:jc w:val="center"/>
              <w:rPr>
                <w:rFonts w:ascii="Times New Roman" w:cs="Times New Roman" w:eastAsia="Times New Roman" w:hAnsi="Times New Roman"/>
                <w:b w:val="0"/>
                <w:bCs w:val="0"/>
                <w:color w:val="ffffff"/>
                <w:vertAlign w:val="baseline"/>
              </w:rPr>
            </w:pPr>
            <w:r w:rsidDel="00000000" w:rsidR="00000000" w:rsidRPr="00000000">
              <w:rPr>
                <w:rFonts w:ascii="Times New Roman" w:cs="Times New Roman" w:eastAsia="Times New Roman" w:hAnsi="Times New Roman"/>
                <w:b w:val="0"/>
                <w:bCs w:val="0"/>
                <w:color w:val="ffffff"/>
                <w:vertAlign w:val="baseline"/>
                <w:rtl w:val="0"/>
              </w:rPr>
              <w:t xml:space="preserve">Thành tiền (đ)</w:t>
            </w:r>
          </w:p>
        </w:tc>
      </w:tr>
      <w:tr>
        <w:trPr>
          <w:cantSplit w:val="1"/>
          <w:trHeight w:val="514" w:hRule="atLeast"/>
          <w:tblHeader w:val="0"/>
        </w:trPr>
        <w:tc>
          <w:tcPr>
            <w:vMerge w:val="restart"/>
            <w:tcBorders>
              <w:top w:color="000000" w:space="0" w:sz="0" w:val="nil"/>
              <w:left w:color="000000" w:space="0" w:sz="4" w:val="single"/>
              <w:right w:color="000000" w:space="0" w:sz="4" w:val="single"/>
            </w:tcBorders>
            <w:vAlign w:val="center"/>
          </w:tcPr>
          <w:p w:rsidR="00000000" w:rsidDel="00000000" w:rsidP="00000000" w:rsidRDefault="00000000" w:rsidRPr="00000000" w14:paraId="00000041">
            <w:pPr>
              <w:widowControl w:val="0"/>
              <w:spacing w:after="120" w:before="120" w:lineRule="auto"/>
              <w:ind w:left="-106" w:firstLine="0"/>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0"/>
                <w:bCs w:val="0"/>
                <w:color w:val="000000"/>
                <w:vertAlign w:val="baseline"/>
                <w:rtl w:val="0"/>
              </w:rPr>
              <w:t xml:space="preserve">1</w:t>
            </w:r>
          </w:p>
        </w:tc>
        <w:tc>
          <w:tcPr>
            <w:vMerge w:val="restart"/>
            <w:tcBorders>
              <w:top w:color="000000" w:space="0" w:sz="0" w:val="nil"/>
              <w:left w:color="000000" w:space="0" w:sz="0" w:val="nil"/>
              <w:right w:color="000000" w:space="0" w:sz="4" w:val="single"/>
            </w:tcBorders>
            <w:vAlign w:val="center"/>
          </w:tcPr>
          <w:p w:rsidR="00000000" w:rsidDel="00000000" w:rsidP="00000000" w:rsidRDefault="00000000" w:rsidRPr="00000000" w14:paraId="00000042">
            <w:pPr>
              <w:spacing w:after="120" w:before="12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 Bài PR Online trên Tạp chí điện tử Người Xây dựng - https://nguoixaydung.com.vn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3">
            <w:pPr>
              <w:widowControl w:val="0"/>
              <w:spacing w:after="120" w:before="120" w:lineRule="auto"/>
              <w:jc w:val="center"/>
              <w:rPr>
                <w:rFonts w:ascii="Times New Roman" w:cs="Times New Roman" w:eastAsia="Times New Roman" w:hAnsi="Times New Roman"/>
                <w:b w:val="0"/>
                <w:bCs w:val="0"/>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4">
            <w:pPr>
              <w:widowControl w:val="0"/>
              <w:spacing w:after="120" w:before="120" w:lineRule="auto"/>
              <w:ind w:left="-108" w:firstLine="0"/>
              <w:jc w:val="right"/>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widowControl w:val="0"/>
              <w:spacing w:after="120" w:before="120" w:lineRule="auto"/>
              <w:ind w:left="-108" w:firstLine="0"/>
              <w:jc w:val="righ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0"/>
                <w:bCs w:val="0"/>
                <w:vertAlign w:val="baseline"/>
                <w:rtl w:val="0"/>
              </w:rPr>
              <w:t xml:space="preserve"> </w:t>
            </w:r>
            <w:r w:rsidDel="00000000" w:rsidR="00000000" w:rsidRPr="00000000">
              <w:rPr>
                <w:rtl w:val="0"/>
              </w:rPr>
            </w:r>
          </w:p>
        </w:tc>
      </w:tr>
      <w:tr>
        <w:trPr>
          <w:cantSplit w:val="1"/>
          <w:trHeight w:val="422" w:hRule="atLeast"/>
          <w:tblHeader w:val="0"/>
        </w:trPr>
        <w:tc>
          <w:tcPr>
            <w:vMerge w:val="continue"/>
            <w:tcBorders>
              <w:top w:color="000000" w:space="0" w:sz="0" w:val="nil"/>
              <w:left w:color="000000" w:space="0" w:sz="4" w:val="single"/>
              <w:right w:color="000000" w:space="0" w:sz="4"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0" w:val="nil"/>
              <w:left w:color="000000" w:space="0" w:sz="0" w:val="nil"/>
              <w:right w:color="000000" w:space="0" w:sz="4"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8">
            <w:pPr>
              <w:widowControl w:val="0"/>
              <w:spacing w:after="40" w:before="40" w:lineRule="auto"/>
              <w:ind w:left="-108" w:firstLine="0"/>
              <w:jc w:val="righ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0"/>
                <w:bCs w:val="0"/>
                <w:vertAlign w:val="baseline"/>
                <w:rtl w:val="0"/>
              </w:rPr>
              <w:t xml:space="preserve">Thuế VAT (8%)</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widowControl w:val="0"/>
              <w:spacing w:after="40" w:before="40" w:lineRule="auto"/>
              <w:ind w:left="-108" w:firstLine="0"/>
              <w:jc w:val="righ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7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widowControl w:val="0"/>
              <w:spacing w:after="40" w:before="40" w:lineRule="auto"/>
              <w:ind w:left="-108" w:firstLine="0"/>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Tổng tiền</w:t>
            </w:r>
            <w:r w:rsidDel="00000000" w:rsidR="00000000" w:rsidRPr="00000000">
              <w:rPr>
                <w:rFonts w:ascii="Times New Roman" w:cs="Times New Roman" w:eastAsia="Times New Roman" w:hAnsi="Times New Roman"/>
                <w:b w:val="0"/>
                <w:bCs w:val="0"/>
                <w:vertAlign w:val="baseline"/>
                <w:rtl w:val="0"/>
              </w:rPr>
              <w:t xml:space="preserve"> (đã bao gồm VAT, VAT)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widowControl w:val="0"/>
              <w:spacing w:after="40" w:before="40" w:lineRule="auto"/>
              <w:ind w:left="-108" w:firstLine="0"/>
              <w:jc w:val="right"/>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widowControl w:val="0"/>
              <w:spacing w:after="40" w:before="40" w:lineRule="auto"/>
              <w:ind w:left="-108" w:firstLine="0"/>
              <w:jc w:val="center"/>
              <w:rPr>
                <w:rFonts w:ascii="Times New Roman" w:cs="Times New Roman" w:eastAsia="Times New Roman" w:hAnsi="Times New Roman"/>
                <w:i w:val="0"/>
                <w:iCs w:val="0"/>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Bằng chữ: ………………………./.</w:t>
            </w:r>
            <w:r w:rsidDel="00000000" w:rsidR="00000000" w:rsidRPr="00000000">
              <w:rPr>
                <w:rtl w:val="0"/>
              </w:rPr>
            </w:r>
          </w:p>
        </w:tc>
      </w:tr>
    </w:tbl>
    <w:p w:rsidR="00000000" w:rsidDel="00000000" w:rsidP="00000000" w:rsidRDefault="00000000" w:rsidRPr="00000000" w14:paraId="00000055">
      <w:pPr>
        <w:tabs>
          <w:tab w:val="left" w:leader="none" w:pos="851"/>
          <w:tab w:val="left" w:leader="none" w:pos="993"/>
          <w:tab w:val="left" w:leader="none" w:pos="1440"/>
          <w:tab w:val="left" w:leader="none" w:pos="2160"/>
          <w:tab w:val="left" w:leader="none" w:pos="2880"/>
          <w:tab w:val="left" w:leader="none" w:pos="3600"/>
          <w:tab w:val="left" w:leader="none" w:pos="4590"/>
        </w:tabs>
        <w:spacing w:after="240" w:before="240" w:line="264" w:lineRule="auto"/>
        <w:jc w:val="both"/>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b w:val="1"/>
          <w:bCs w:val="1"/>
          <w:vertAlign w:val="baseline"/>
          <w:rtl w:val="0"/>
        </w:rPr>
        <w:t xml:space="preserve">ĐIỀU 2. </w:t>
      </w:r>
      <w:r w:rsidDel="00000000" w:rsidR="00000000" w:rsidRPr="00000000">
        <w:rPr>
          <w:rFonts w:ascii="Times New Roman" w:cs="Times New Roman" w:eastAsia="Times New Roman" w:hAnsi="Times New Roman"/>
          <w:b w:val="1"/>
          <w:bCs w:val="1"/>
          <w:u w:val="single"/>
          <w:vertAlign w:val="baseline"/>
          <w:rtl w:val="0"/>
        </w:rPr>
        <w:t xml:space="preserve">GIÁ TRỊ HỢP ĐỒNG VÀ PHƯƠNG THỨC THANH TOÁN </w:t>
      </w:r>
      <w:r w:rsidDel="00000000" w:rsidR="00000000" w:rsidRPr="00000000">
        <w:rPr>
          <w:rtl w:val="0"/>
        </w:rPr>
      </w:r>
    </w:p>
    <w:p w:rsidR="00000000" w:rsidDel="00000000" w:rsidP="00000000" w:rsidRDefault="00000000" w:rsidRPr="00000000" w14:paraId="00000056">
      <w:pPr>
        <w:numPr>
          <w:ilvl w:val="1"/>
          <w:numId w:val="14"/>
        </w:numPr>
        <w:tabs>
          <w:tab w:val="left" w:leader="none" w:pos="851"/>
          <w:tab w:val="left" w:leader="none" w:pos="993"/>
          <w:tab w:val="left" w:leader="none" w:pos="1440"/>
          <w:tab w:val="left" w:leader="none" w:pos="2160"/>
          <w:tab w:val="left" w:leader="none" w:pos="2880"/>
          <w:tab w:val="left" w:leader="none" w:pos="3600"/>
          <w:tab w:val="left" w:leader="none" w:pos="4590"/>
        </w:tabs>
        <w:spacing w:after="144" w:line="264" w:lineRule="auto"/>
        <w:ind w:left="0" w:firstLine="0"/>
        <w:jc w:val="both"/>
        <w:rPr>
          <w:rFonts w:ascii="Times New Roman" w:cs="Times New Roman" w:eastAsia="Times New Roman" w:hAnsi="Times New Roman"/>
          <w:i w:val="0"/>
          <w:iCs w:val="0"/>
        </w:rPr>
      </w:pPr>
      <w:r w:rsidDel="00000000" w:rsidR="00000000" w:rsidRPr="00000000">
        <w:rPr>
          <w:rFonts w:ascii="Times New Roman" w:cs="Times New Roman" w:eastAsia="Times New Roman" w:hAnsi="Times New Roman"/>
          <w:b w:val="1"/>
          <w:bCs w:val="1"/>
          <w:vertAlign w:val="baseline"/>
          <w:rtl w:val="0"/>
        </w:rPr>
        <w:t xml:space="preserve">Giá trị Hợp đồng:</w:t>
      </w:r>
      <w:r w:rsidDel="00000000" w:rsidR="00000000" w:rsidRPr="00000000">
        <w:rPr>
          <w:rFonts w:ascii="Times New Roman" w:cs="Times New Roman" w:eastAsia="Times New Roman" w:hAnsi="Times New Roman"/>
          <w:b w:val="0"/>
          <w:bCs w:val="0"/>
          <w:vertAlign w:val="baseline"/>
          <w:rtl w:val="0"/>
        </w:rPr>
        <w:t xml:space="preserve"> </w:t>
      </w:r>
      <w:r w:rsidDel="00000000" w:rsidR="00000000" w:rsidRPr="00000000">
        <w:rPr>
          <w:rFonts w:ascii="Times New Roman" w:cs="Times New Roman" w:eastAsia="Times New Roman" w:hAnsi="Times New Roman"/>
          <w:b w:val="0"/>
          <w:bCs w:val="0"/>
          <w:sz w:val="10"/>
          <w:szCs w:val="10"/>
          <w:vertAlign w:val="baseline"/>
          <w:rtl w:val="0"/>
        </w:rPr>
        <w:t xml:space="preserve">………………………………</w:t>
      </w:r>
      <w:r w:rsidDel="00000000" w:rsidR="00000000" w:rsidRPr="00000000">
        <w:rPr>
          <w:rFonts w:ascii="Times New Roman" w:cs="Times New Roman" w:eastAsia="Times New Roman" w:hAnsi="Times New Roman"/>
          <w:b w:val="1"/>
          <w:bCs w:val="1"/>
          <w:vertAlign w:val="baseline"/>
          <w:rtl w:val="0"/>
        </w:rPr>
        <w:t xml:space="preserve">VND</w:t>
      </w:r>
      <w:r w:rsidDel="00000000" w:rsidR="00000000" w:rsidRPr="00000000">
        <w:rPr>
          <w:rFonts w:ascii="Times New Roman" w:cs="Times New Roman" w:eastAsia="Times New Roman" w:hAnsi="Times New Roman"/>
          <w:b w:val="0"/>
          <w:bCs w:val="0"/>
          <w:vertAlign w:val="baseline"/>
          <w:rtl w:val="0"/>
        </w:rPr>
        <w:t xml:space="preserve"> </w:t>
      </w:r>
      <w:r w:rsidDel="00000000" w:rsidR="00000000" w:rsidRPr="00000000">
        <w:rPr>
          <w:rFonts w:ascii="Times New Roman" w:cs="Times New Roman" w:eastAsia="Times New Roman" w:hAnsi="Times New Roman"/>
          <w:b w:val="0"/>
          <w:bCs w:val="0"/>
          <w:i w:val="1"/>
          <w:iCs w:val="1"/>
          <w:vertAlign w:val="baseline"/>
          <w:rtl w:val="0"/>
        </w:rPr>
        <w:t xml:space="preserve">(Bằng chữ: ………………………………../).</w:t>
      </w:r>
      <w:r w:rsidDel="00000000" w:rsidR="00000000" w:rsidRPr="00000000">
        <w:rPr>
          <w:rtl w:val="0"/>
        </w:rPr>
      </w:r>
    </w:p>
    <w:p w:rsidR="00000000" w:rsidDel="00000000" w:rsidP="00000000" w:rsidRDefault="00000000" w:rsidRPr="00000000" w14:paraId="00000057">
      <w:p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Giá trị Hợp đồng nêu trên đã bao gồm thuế giá trị gia tăng VAT (Thuế suất theo quy định pháp luật hiện hành tại thời điểm xuất hóa đơn), phí và tất cả các loại chi phí khác để Bên B hoàn thành toàn bộ dịch vụ quảng cáo/truyền thông theo Hợp đồng này. Ngoài Giá trị Hợp đồng nêu trên, Bên A sẽ không phải thanh toán cho Bên B bất kỳ khoản chi phí nào khác. </w:t>
      </w:r>
    </w:p>
    <w:p w:rsidR="00000000" w:rsidDel="00000000" w:rsidP="00000000" w:rsidRDefault="00000000" w:rsidRPr="00000000" w14:paraId="00000058">
      <w:pPr>
        <w:numPr>
          <w:ilvl w:val="1"/>
          <w:numId w:val="14"/>
        </w:num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vertAlign w:val="baseline"/>
          <w:rtl w:val="0"/>
        </w:rPr>
        <w:t xml:space="preserve">Tiến độ thanh toán:</w:t>
      </w:r>
      <w:r w:rsidDel="00000000" w:rsidR="00000000" w:rsidRPr="00000000">
        <w:rPr>
          <w:rFonts w:ascii="Times New Roman" w:cs="Times New Roman" w:eastAsia="Times New Roman" w:hAnsi="Times New Roman"/>
          <w:b w:val="0"/>
          <w:bCs w:val="0"/>
          <w:vertAlign w:val="baseline"/>
          <w:rtl w:val="0"/>
        </w:rPr>
        <w:t xml:space="preserve"> Bên A thanh toán cho Bên B làm hai đợt theo tiến độ như sau:</w:t>
      </w:r>
    </w:p>
    <w:p w:rsidR="00000000" w:rsidDel="00000000" w:rsidP="00000000" w:rsidRDefault="00000000" w:rsidRPr="00000000" w14:paraId="00000059">
      <w:p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Bên A thanh toán 100% Giá trị Hợp đồng trong vòng 10 ngày (mười) ngày làm việc (không bao gồm ngày thứ bảy, Chủ nhật và ngày nghỉ lễ, Tết theo quy định của pháp luật) kể từ ngày Hai Bên ký kết Biên bản nghiệm thu toàn bộ dịch vụ/công việc quy định tại Điều 1 của Hợp đồng này và Bên A nhận đầy đủ hồ sơ thanh toán hợp lệ của Bên B.</w:t>
      </w:r>
    </w:p>
    <w:p w:rsidR="00000000" w:rsidDel="00000000" w:rsidP="00000000" w:rsidRDefault="00000000" w:rsidRPr="00000000" w14:paraId="0000005A">
      <w:p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u w:val="single"/>
          <w:vertAlign w:val="baseline"/>
          <w:rtl w:val="0"/>
        </w:rPr>
        <w:t xml:space="preserve">Hồ sơ thanh toán bao gồm</w:t>
      </w:r>
      <w:r w:rsidDel="00000000" w:rsidR="00000000" w:rsidRPr="00000000">
        <w:rPr>
          <w:rFonts w:ascii="Times New Roman" w:cs="Times New Roman" w:eastAsia="Times New Roman" w:hAnsi="Times New Roman"/>
          <w:b w:val="1"/>
          <w:bCs w:val="1"/>
          <w:vertAlign w:val="baseline"/>
          <w:rtl w:val="0"/>
        </w:rPr>
        <w:t xml:space="preserve">:</w:t>
      </w:r>
      <w:r w:rsidDel="00000000" w:rsidR="00000000" w:rsidRPr="00000000">
        <w:rPr>
          <w:rtl w:val="0"/>
        </w:rPr>
      </w:r>
    </w:p>
    <w:p w:rsidR="00000000" w:rsidDel="00000000" w:rsidP="00000000" w:rsidRDefault="00000000" w:rsidRPr="00000000" w14:paraId="0000005B">
      <w:pPr>
        <w:numPr>
          <w:ilvl w:val="0"/>
          <w:numId w:val="13"/>
        </w:num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ind w:left="0" w:firstLine="0"/>
        <w:jc w:val="both"/>
        <w:rPr/>
      </w:pPr>
      <w:r w:rsidDel="00000000" w:rsidR="00000000" w:rsidRPr="00000000">
        <w:rPr>
          <w:rFonts w:ascii="Times New Roman" w:cs="Times New Roman" w:eastAsia="Times New Roman" w:hAnsi="Times New Roman"/>
          <w:b w:val="0"/>
          <w:bCs w:val="0"/>
          <w:vertAlign w:val="baseline"/>
          <w:rtl w:val="0"/>
        </w:rPr>
        <w:t xml:space="preserve">Giấy đề nghị thanh toán của Bên B: Bản gốc;</w:t>
      </w:r>
    </w:p>
    <w:p w:rsidR="00000000" w:rsidDel="00000000" w:rsidP="00000000" w:rsidRDefault="00000000" w:rsidRPr="00000000" w14:paraId="0000005C">
      <w:pPr>
        <w:numPr>
          <w:ilvl w:val="0"/>
          <w:numId w:val="13"/>
        </w:num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ind w:left="0" w:firstLine="0"/>
        <w:jc w:val="both"/>
        <w:rPr/>
      </w:pPr>
      <w:r w:rsidDel="00000000" w:rsidR="00000000" w:rsidRPr="00000000">
        <w:rPr>
          <w:rFonts w:ascii="Times New Roman" w:cs="Times New Roman" w:eastAsia="Times New Roman" w:hAnsi="Times New Roman"/>
          <w:b w:val="0"/>
          <w:bCs w:val="0"/>
          <w:vertAlign w:val="baseline"/>
          <w:rtl w:val="0"/>
        </w:rPr>
        <w:t xml:space="preserve">Danh sách bài đăng trên ấn phẩm của Bên B;</w:t>
      </w:r>
    </w:p>
    <w:p w:rsidR="00000000" w:rsidDel="00000000" w:rsidP="00000000" w:rsidRDefault="00000000" w:rsidRPr="00000000" w14:paraId="0000005D">
      <w:pPr>
        <w:numPr>
          <w:ilvl w:val="0"/>
          <w:numId w:val="13"/>
        </w:num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ind w:left="0" w:firstLine="0"/>
        <w:jc w:val="both"/>
        <w:rPr/>
      </w:pPr>
      <w:r w:rsidDel="00000000" w:rsidR="00000000" w:rsidRPr="00000000">
        <w:rPr>
          <w:rFonts w:ascii="Times New Roman" w:cs="Times New Roman" w:eastAsia="Times New Roman" w:hAnsi="Times New Roman"/>
          <w:b w:val="0"/>
          <w:bCs w:val="0"/>
          <w:vertAlign w:val="baseline"/>
          <w:rtl w:val="0"/>
        </w:rPr>
        <w:t xml:space="preserve">Biên bản nghiệm thu, thanh lý Dịch vụ hoàn thành có xác nhận của hai bên: Bản gốc.</w:t>
      </w:r>
    </w:p>
    <w:p w:rsidR="00000000" w:rsidDel="00000000" w:rsidP="00000000" w:rsidRDefault="00000000" w:rsidRPr="00000000" w14:paraId="0000005E">
      <w:pPr>
        <w:numPr>
          <w:ilvl w:val="0"/>
          <w:numId w:val="13"/>
        </w:num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ind w:left="0" w:firstLine="0"/>
        <w:jc w:val="both"/>
        <w:rPr/>
      </w:pPr>
      <w:r w:rsidDel="00000000" w:rsidR="00000000" w:rsidRPr="00000000">
        <w:rPr>
          <w:rFonts w:ascii="Times New Roman" w:cs="Times New Roman" w:eastAsia="Times New Roman" w:hAnsi="Times New Roman"/>
          <w:b w:val="0"/>
          <w:bCs w:val="0"/>
          <w:vertAlign w:val="baseline"/>
          <w:rtl w:val="0"/>
        </w:rPr>
        <w:t xml:space="preserve">Hóa đơn tài chính hợp lệ tương ứng với giá trị thanh toán: Bản gốc.</w:t>
      </w:r>
    </w:p>
    <w:p w:rsidR="00000000" w:rsidDel="00000000" w:rsidP="00000000" w:rsidRDefault="00000000" w:rsidRPr="00000000" w14:paraId="0000005F">
      <w:pPr>
        <w:tabs>
          <w:tab w:val="left" w:leader="none" w:pos="851"/>
          <w:tab w:val="left" w:leader="none" w:pos="993"/>
          <w:tab w:val="left" w:leader="none" w:pos="1440"/>
          <w:tab w:val="left" w:leader="none" w:pos="2160"/>
          <w:tab w:val="left" w:leader="none" w:pos="2880"/>
          <w:tab w:val="left" w:leader="none" w:pos="3600"/>
          <w:tab w:val="left" w:leader="none" w:pos="4590"/>
        </w:tabs>
        <w:spacing w:after="60" w:before="10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2.3.</w:t>
      </w:r>
      <w:r w:rsidDel="00000000" w:rsidR="00000000" w:rsidRPr="00000000">
        <w:rPr>
          <w:rFonts w:ascii="Times New Roman" w:cs="Times New Roman" w:eastAsia="Times New Roman" w:hAnsi="Times New Roman"/>
          <w:b w:val="0"/>
          <w:bCs w:val="0"/>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   Hình thức thanh toán :</w:t>
      </w:r>
      <w:r w:rsidDel="00000000" w:rsidR="00000000" w:rsidRPr="00000000">
        <w:rPr>
          <w:rFonts w:ascii="Times New Roman" w:cs="Times New Roman" w:eastAsia="Times New Roman" w:hAnsi="Times New Roman"/>
          <w:b w:val="0"/>
          <w:bCs w:val="0"/>
          <w:vertAlign w:val="baseline"/>
          <w:rtl w:val="0"/>
        </w:rPr>
        <w:t xml:space="preserve"> Thanh toán chuyển khoản vào tài khoản của Bên B theo thông tin tại phần đầu Hợp đồng này hoặc một tài khoản khác theo thông báo bằng văn bản của Bên B tùy từng thời điểm. Bên B chịu toàn bộ trách nhiệm về mọi thông tin về tài khoản thanh toán của Bên B. Bên A không chịu trách nhiệm đối với bất kỳ mất mát/thất thoát nào do việc Bên B cung cấp sai/không cung cấp kịp thời thông tin thay đổi về tài khoản thanh toán.</w:t>
      </w:r>
    </w:p>
    <w:p w:rsidR="00000000" w:rsidDel="00000000" w:rsidP="00000000" w:rsidRDefault="00000000" w:rsidRPr="00000000" w14:paraId="00000060">
      <w:pPr>
        <w:tabs>
          <w:tab w:val="left" w:leader="none" w:pos="851"/>
        </w:tabs>
        <w:spacing w:after="144" w:line="264"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2.4.     </w:t>
        <w:tab/>
        <w:t xml:space="preserve">Đồng tiền thanh toán:</w:t>
      </w:r>
      <w:r w:rsidDel="00000000" w:rsidR="00000000" w:rsidRPr="00000000">
        <w:rPr>
          <w:rFonts w:ascii="Times New Roman" w:cs="Times New Roman" w:eastAsia="Times New Roman" w:hAnsi="Times New Roman"/>
          <w:b w:val="0"/>
          <w:bCs w:val="0"/>
          <w:vertAlign w:val="baseline"/>
          <w:rtl w:val="0"/>
        </w:rPr>
        <w:t xml:space="preserve"> Việt Nam đồng (VND).</w:t>
      </w:r>
    </w:p>
    <w:p w:rsidR="00000000" w:rsidDel="00000000" w:rsidP="00000000" w:rsidRDefault="00000000" w:rsidRPr="00000000" w14:paraId="0000006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2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3.</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QUYỀN VÀ NGHĨA VỤ CỦA BÊN A</w:t>
      </w:r>
    </w:p>
    <w:p w:rsidR="00000000" w:rsidDel="00000000" w:rsidP="00000000" w:rsidRDefault="00000000" w:rsidRPr="00000000" w14:paraId="0000006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64"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Quyền của Bên A:</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Yêu cầu Bên B thực hiện đúng và đầy đủ các công việc quy định tại Hợp đồng này.</w:t>
      </w:r>
    </w:p>
    <w:p w:rsidR="00000000" w:rsidDel="00000000" w:rsidP="00000000" w:rsidRDefault="00000000" w:rsidRPr="00000000" w14:paraId="0000006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Được Bên B đảm bảo thực hiện công việc (đăng bài truyền thông) đúng nội dung, số lượng, chuyên mục theo đề nghị của Bên A. </w:t>
      </w:r>
    </w:p>
    <w:p w:rsidR="00000000" w:rsidDel="00000000" w:rsidP="00000000" w:rsidRDefault="00000000" w:rsidRPr="00000000" w14:paraId="0000006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B trao đổi với Bên A khi có thông tin liên quan đến Bên A do Bên B tự khai thác.</w:t>
      </w:r>
    </w:p>
    <w:p w:rsidR="00000000" w:rsidDel="00000000" w:rsidP="00000000" w:rsidRDefault="00000000" w:rsidRPr="00000000" w14:paraId="0000006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Được lựa chọn sử dụng/không sử dụng các quyền lợi do Bên B cung cấp.</w:t>
      </w:r>
    </w:p>
    <w:p w:rsidR="00000000" w:rsidDel="00000000" w:rsidP="00000000" w:rsidRDefault="00000000" w:rsidRPr="00000000" w14:paraId="0000006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Nghĩa vụ của bên A:</w:t>
      </w:r>
    </w:p>
    <w:p w:rsidR="00000000" w:rsidDel="00000000" w:rsidP="00000000" w:rsidRDefault="00000000" w:rsidRPr="00000000" w14:paraId="0000006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Cung cấp đầy đủ thông tin/giấy tờ cần thiết cho Bên B để thực hiện các công việc theo Hợp đồng.</w:t>
      </w:r>
    </w:p>
    <w:p w:rsidR="00000000" w:rsidDel="00000000" w:rsidP="00000000" w:rsidRDefault="00000000" w:rsidRPr="00000000" w14:paraId="0000006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sử dụng thông tin truyền thông vào mục đích gây rối trật tự xã hội, phá hoại an ninh quốc gia, làm tổn hại thuần phong mỹ tục hay kinh doanh bất hợp pháp, cạnh tranh không lành mạnh hoặc vi phạm các quy định pháp luật của Nhà nước Việt Nam.</w:t>
      </w:r>
    </w:p>
    <w:p w:rsidR="00000000" w:rsidDel="00000000" w:rsidP="00000000" w:rsidRDefault="00000000" w:rsidRPr="00000000" w14:paraId="0000006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Chịu trách nhiệm về tính xác thực của các thông tin truyền thông. Tuân thủ các quy định của pháp luật về sở hữu trí tuệ.</w:t>
      </w:r>
    </w:p>
    <w:p w:rsidR="00000000" w:rsidDel="00000000" w:rsidP="00000000" w:rsidRDefault="00000000" w:rsidRPr="00000000" w14:paraId="0000006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toán đầy đủ, đúng hạn theo như quy định của Hợp đồng này.</w:t>
      </w:r>
    </w:p>
    <w:p w:rsidR="00000000" w:rsidDel="00000000" w:rsidP="00000000" w:rsidRDefault="00000000" w:rsidRPr="00000000" w14:paraId="0000006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64"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Quyền và nghĩa vụ khác theo quy định tại Hợp đồng và quy định của pháp luật.</w:t>
      </w:r>
    </w:p>
    <w:p w:rsidR="00000000" w:rsidDel="00000000" w:rsidP="00000000" w:rsidRDefault="00000000" w:rsidRPr="00000000" w14:paraId="0000006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QUYỀN VÀ NGHĨA VỤ CỦA BÊN B</w:t>
      </w:r>
      <w:r w:rsidDel="00000000" w:rsidR="00000000" w:rsidRPr="00000000">
        <w:rPr>
          <w:rtl w:val="0"/>
        </w:rPr>
      </w:r>
    </w:p>
    <w:p w:rsidR="00000000" w:rsidDel="00000000" w:rsidP="00000000" w:rsidRDefault="00000000" w:rsidRPr="00000000" w14:paraId="0000006E">
      <w:pPr>
        <w:numPr>
          <w:ilvl w:val="1"/>
          <w:numId w:val="18"/>
        </w:numPr>
        <w:tabs>
          <w:tab w:val="left" w:leader="none" w:pos="630"/>
          <w:tab w:val="left" w:leader="none" w:pos="720"/>
          <w:tab w:val="left" w:leader="none" w:pos="851"/>
        </w:tabs>
        <w:spacing w:after="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vertAlign w:val="baseline"/>
          <w:rtl w:val="0"/>
        </w:rPr>
        <w:t xml:space="preserve"> Quyền của Bên B:</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Được biên tập và từ chối đăng tải (hình ảnh, nội dung, bài viết) của Bên A nếu chứng minh các cơ sở cụ thể về nội dung thông tin không khách quan, thông tin trái với đạo đức xã hội, thuần phong mỹ tục, vi phạm các quy định của pháp luật về kinh doanh, các quy định pháp luật về báo chí, quảng cáo trên báo chí. Để tránh hiểu lầm, nếu các nội dung tương tự nội dung bị từ chối được đăng trên báo khác thì được hiểu rằng việc từ chối đăng trong trường hợp này là không xác đáng.</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4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Được hưởng thanh toán theo đúng quy định tại Điều 2 Hợp đồng này khi thực hiện đầy đủ các nghĩa vụ Hợp đồng đã thoả thuận và cam kết với Bên A.</w:t>
      </w:r>
    </w:p>
    <w:p w:rsidR="00000000" w:rsidDel="00000000" w:rsidP="00000000" w:rsidRDefault="00000000" w:rsidRPr="00000000" w14:paraId="00000071">
      <w:pPr>
        <w:numPr>
          <w:ilvl w:val="1"/>
          <w:numId w:val="18"/>
        </w:numPr>
        <w:tabs>
          <w:tab w:val="left" w:leader="none" w:pos="630"/>
          <w:tab w:val="left" w:leader="none" w:pos="720"/>
          <w:tab w:val="left" w:leader="none" w:pos="851"/>
        </w:tabs>
        <w:spacing w:after="120" w:before="12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vertAlign w:val="baseline"/>
          <w:rtl w:val="0"/>
        </w:rPr>
        <w:t xml:space="preserve"> Nghĩa vụ của bên B:</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Đảm bảo có đầy đủ chức năng, giấy phép cần thiết theo quy định của pháp luật để thực hiện công việc quy định tại Hợp đồng.</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 chức, thực hiện công việc đúng quy định tại Hợp đồng.</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Cử nhân sự phối hợp với nhân sự của Bên A trong quá trình thực hiện Hợp đồng để xử lý mọi vấn đề phát sinh liên quan đến việc thực hiện Hợp đồng này theo hướng đảm bảo quyền lợi và uy tín tốt nhất cho Bên A.</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Biên tập bài viết, đính chính, chỉnh sửa nội dung theo đề nghị của Bên A và đăng tải các thông tin quảng bá, tuyên truyền của Bên A trên các ấn phẩm của Bên B theo đúng nội dung đã cam kết, đảm bảo tính chính xác, nhanh nhạy và kịp thời. Bên B không được tự ý thay đổi nội dung công việc đã được Bên A phê duyệt khi chưa nhận được sự đồng ý hoặc xác nhận bằng văn bản của Bên A.</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quản và bàn giao lại cho Bên A những thông tin, tài liệu, vật phẩm và các phương tiện mà Bên B có được và hoặc Bên A đã cung cấp cho Bên B trong quá trình thực hiện Hợp đồng và hoàn trả cho Bên A khi có yêu cầu.</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được ủy quyền hoặc chuyển nhượng, chuyển giao Hợp đồng này cho bất kỳ bên thứ ba nào khác thực hiện các công việc trong Hợp đồng này nếu không có sự đồng ý trước bằng văn bản của Bên A.</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mật các thông tin của Hợp đồng này và các thông tin khác liên quan đến việc hợp tác giữa Các Bên. Không được phép cung cấp, sử dụng các thông tin/hình ảnh của Bên A cho bất kỳ bên thứ ba nào nếu không được sự chấp thuận bằng văn bản của Bên A.</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quyết tất cả các tranh chấp với bên thứ ba phát sinh liên quan đến việc Bên B thực hiện công việc cho Bên A (bao gồm nhưng không giới hạn các tranh chấp về quyền sở hữu trí tuệ đối với các tin bài đăng quảng cáo).</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hiện toàn bộ các thủ tục pháp lý, giấy phép (nếu pháp luật có yêu cầu) liên quan đến việc xuất bản/đăng tải ấn phẩm, hoạt động quảng cáo và các quyền lợi quảng cáo của Bên A bằng chi phí do Bên B chịu.</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Cung cấp cho Bên A đầy đủ hình ảnh, tài liệu liên quan và Hóa đơn hợp pháp để chứng minh đã hoàn thành các quy định của Hợp đồng.</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Cung cấp, tư vấn phương án xử lý, bảo trợ thông tin và phối hợp trong xử lý khủng hoảng liên quan tới truyền thông theo hướng phù hợp với pháp luật cho Bên A khi xảy ra khủng hoảng truyền thông trong thời gian Hợp đồng có hiệu lực.</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4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Quyền và nghĩa vụ khác tương ứng với nghĩa vụ và quyền của Bên B và theo quy định tại Hợp đồng, quy định pháp luật.</w:t>
      </w:r>
    </w:p>
    <w:p w:rsidR="00000000" w:rsidDel="00000000" w:rsidP="00000000" w:rsidRDefault="00000000" w:rsidRPr="00000000" w14:paraId="0000007E">
      <w:pPr>
        <w:keepNext w:val="1"/>
        <w:tabs>
          <w:tab w:val="left" w:leader="none" w:pos="851"/>
          <w:tab w:val="left" w:leader="none" w:pos="1134"/>
        </w:tabs>
        <w:spacing w:after="200" w:before="200" w:lineRule="auto"/>
        <w:jc w:val="both"/>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b w:val="1"/>
          <w:bCs w:val="1"/>
          <w:vertAlign w:val="baseline"/>
          <w:rtl w:val="0"/>
        </w:rPr>
        <w:t xml:space="preserve">ĐIỀU 5.</w:t>
      </w:r>
      <w:r w:rsidDel="00000000" w:rsidR="00000000" w:rsidRPr="00000000">
        <w:rPr>
          <w:rFonts w:ascii="Times New Roman" w:cs="Times New Roman" w:eastAsia="Times New Roman" w:hAnsi="Times New Roman"/>
          <w:b w:val="1"/>
          <w:bCs w:val="1"/>
          <w:u w:val="single"/>
          <w:vertAlign w:val="baseline"/>
          <w:rtl w:val="0"/>
        </w:rPr>
        <w:t xml:space="preserve"> BẤT KHẢ KHÁNG</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kiện bất khả kháng là sự kiện xảy ra một cách khách quan không thể lường trước được và không thể khắc phục được mặc dù đã áp dụng mọi biện pháp cần thiết và khả năng cho phép, bao gồm nhưng không giới hạn các sự kiện sau: Thay đổi chính sách của Nhà nước; thiên tai; bãi công hay hành động có tính liên kết của công nhân; chiến tranh, bạo loạn, phiến loạn, khởi nghĩa, phá hoại ngầm, cấm vận, quy tắc, quy định, lệnh hay chỉ thị của cơ quan chính quyền hay cơ quan chức năng hoặc lệnh của tòa án có thẩm quyền và những trường hợp khác theo quy định của pháp luật.</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trường hợp xảy ra các sự kiện bất khả kháng nêu trên thì Bên bị ảnh hưởng bởi sự kiện bất khả kháng có trách nhiệm gửi văn bản thông báo tới bên còn lại trong vòng 07 (bảy) ngày kể từ thời điểm xảy ra sự kiện bất khả kháng để kịp thời cảnh báo về việc mình không thể thực hiện được nghĩa vụ theo Hợp đồng. Thông báo này phải nêu rõ bản chất, thời gian ảnh hưởng của sự kiện bất khả kháng này và cách khắc phục (nếu có) đồng thời nỗ lực cao nhất phòng tránh hạn chế, rủi ro của sự kiện bất khả kháng như vậy. </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bị ảnh hưởng bởi sự kiện bất khả kháng sẽ không bị coi là vi phạm hợp đồng và không phải chịu trách nhiệm về việc không thực hiện, hay chậm thực hiện các nghĩa vụ của mình theo Hợp đồng khi đã thực hiện đầy đủ các yêu cầu nêu tại Điều này.</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4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sự kiện bất khả kháng đã xảy ra quá 01 (một) tháng mà chưa chấm dứt thì mỗi Bên đều có quyền đơn phương chấm dứt Hợp đồng này. Khi đó, Bên B sẽ hoàn trả lại cho Bên A số tiền mà Bên B đã nhận tương ứng với phần giá trị Hợp đồng chưa được thực hiện.</w:t>
      </w:r>
    </w:p>
    <w:p w:rsidR="00000000" w:rsidDel="00000000" w:rsidP="00000000" w:rsidRDefault="00000000" w:rsidRPr="00000000" w14:paraId="00000083">
      <w:pPr>
        <w:keepNext w:val="1"/>
        <w:tabs>
          <w:tab w:val="left" w:leader="none" w:pos="851"/>
          <w:tab w:val="left" w:leader="none" w:pos="1134"/>
        </w:tabs>
        <w:spacing w:after="200" w:before="200" w:lineRule="auto"/>
        <w:jc w:val="both"/>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b w:val="1"/>
          <w:bCs w:val="1"/>
          <w:vertAlign w:val="baseline"/>
          <w:rtl w:val="0"/>
        </w:rPr>
        <w:t xml:space="preserve">ĐIỀU 6.</w:t>
      </w:r>
      <w:r w:rsidDel="00000000" w:rsidR="00000000" w:rsidRPr="00000000">
        <w:rPr>
          <w:rFonts w:ascii="Times New Roman" w:cs="Times New Roman" w:eastAsia="Times New Roman" w:hAnsi="Times New Roman"/>
          <w:b w:val="1"/>
          <w:bCs w:val="1"/>
          <w:u w:val="single"/>
          <w:vertAlign w:val="baseline"/>
          <w:rtl w:val="0"/>
        </w:rPr>
        <w:t xml:space="preserve"> XỬ LÝ VI PHẠM HỢP ĐỒNG</w:t>
      </w:r>
      <w:r w:rsidDel="00000000" w:rsidR="00000000" w:rsidRPr="00000000">
        <w:rPr>
          <w:rtl w:val="0"/>
        </w:rPr>
      </w:r>
    </w:p>
    <w:p w:rsidR="00000000" w:rsidDel="00000000" w:rsidP="00000000" w:rsidRDefault="00000000" w:rsidRPr="00000000" w14:paraId="00000084">
      <w:pPr>
        <w:numPr>
          <w:ilvl w:val="0"/>
          <w:numId w:val="4"/>
        </w:numPr>
        <w:tabs>
          <w:tab w:val="left" w:leader="none" w:pos="709"/>
          <w:tab w:val="left" w:leader="none" w:pos="851"/>
        </w:tabs>
        <w:spacing w:after="40" w:lineRule="auto"/>
        <w:ind w:left="0" w:firstLine="0"/>
        <w:jc w:val="both"/>
        <w:rPr/>
      </w:pPr>
      <w:r w:rsidDel="00000000" w:rsidR="00000000" w:rsidRPr="00000000">
        <w:rPr>
          <w:rFonts w:ascii="Times New Roman" w:cs="Times New Roman" w:eastAsia="Times New Roman" w:hAnsi="Times New Roman"/>
          <w:b w:val="1"/>
          <w:bCs w:val="1"/>
          <w:vertAlign w:val="baseline"/>
          <w:rtl w:val="0"/>
        </w:rPr>
        <w:t xml:space="preserve">Đối với Bên A: </w:t>
      </w:r>
      <w:r w:rsidDel="00000000" w:rsidR="00000000" w:rsidRPr="00000000">
        <w:rPr>
          <w:rFonts w:ascii="Times New Roman" w:cs="Times New Roman" w:eastAsia="Times New Roman" w:hAnsi="Times New Roman"/>
          <w:b w:val="0"/>
          <w:bCs w:val="0"/>
          <w:vertAlign w:val="baseline"/>
          <w:rtl w:val="0"/>
        </w:rPr>
        <w:t xml:space="preserve">Trường hợp Bên A chậm thanh toán theo quy định tại Điều 2 của Hợp đồng, Bên A chịu lãi suất chậm thanh toán 0,02%/ngày chậm trên số tiền chậm thanh toán, với điều kiện Bên B đã thực hiện đầy đủ các nghĩa vụ, trách nhiệm quy định tại Hợp đồng này.</w:t>
      </w:r>
    </w:p>
    <w:p w:rsidR="00000000" w:rsidDel="00000000" w:rsidP="00000000" w:rsidRDefault="00000000" w:rsidRPr="00000000" w14:paraId="00000085">
      <w:pPr>
        <w:numPr>
          <w:ilvl w:val="0"/>
          <w:numId w:val="4"/>
        </w:numPr>
        <w:tabs>
          <w:tab w:val="left" w:leader="none" w:pos="709"/>
          <w:tab w:val="left" w:leader="none" w:pos="851"/>
        </w:tabs>
        <w:spacing w:after="40" w:lineRule="auto"/>
        <w:ind w:left="0" w:firstLine="0"/>
        <w:jc w:val="both"/>
        <w:rPr/>
      </w:pPr>
      <w:r w:rsidDel="00000000" w:rsidR="00000000" w:rsidRPr="00000000">
        <w:rPr>
          <w:rFonts w:ascii="Times New Roman" w:cs="Times New Roman" w:eastAsia="Times New Roman" w:hAnsi="Times New Roman"/>
          <w:b w:val="1"/>
          <w:bCs w:val="1"/>
          <w:vertAlign w:val="baseline"/>
          <w:rtl w:val="0"/>
        </w:rPr>
        <w:t xml:space="preserve">Đối với Bên B:</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Phạt chậm đăng bài quảng cáo theo kế hoạch của Bên A: Trường hợp Bên B chậm đăng bài quảng cáo theo yêu cầu của Bên A, thì Bên B phải chịu phạt 3% phần Giá trị Hợp đồng/ngày chậm.</w:t>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Bên B thực hiện chương trình truyền thông, đăng bài không đúng nội dung/thời gian hoặc không đăng bài hoặc đăng sai hoặc đăng nhầm tin, bài đã được Bên A phê duyệt thì Bên B sẽ bị phạt 8% Giá trị Hợp đồng, đồng thời Bên B phải đăng lại bài/tin cho Bên A theo đúng nội dung và thời gian do Bên A yêu cầu.</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4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Bên B đơn phương chấm dứt Hợp đồng mà không có lý do chính đáng được Bên A chấp thuận thì Bên B bị phạt 8% Giá trị Hợp đồng, đồng thời Bên B phải trả lại cho Bên A toàn bộ số tiền Bên A đã thanh toán cho Bên B.</w:t>
      </w:r>
    </w:p>
    <w:p w:rsidR="00000000" w:rsidDel="00000000" w:rsidP="00000000" w:rsidRDefault="00000000" w:rsidRPr="00000000" w14:paraId="00000089">
      <w:pPr>
        <w:numPr>
          <w:ilvl w:val="0"/>
          <w:numId w:val="4"/>
        </w:numPr>
        <w:tabs>
          <w:tab w:val="left" w:leader="none" w:pos="851"/>
        </w:tabs>
        <w:spacing w:after="40" w:lineRule="auto"/>
        <w:ind w:left="0" w:firstLine="0"/>
        <w:jc w:val="both"/>
        <w:rPr/>
      </w:pPr>
      <w:r w:rsidDel="00000000" w:rsidR="00000000" w:rsidRPr="00000000">
        <w:rPr>
          <w:rFonts w:ascii="Times New Roman" w:cs="Times New Roman" w:eastAsia="Times New Roman" w:hAnsi="Times New Roman"/>
          <w:b w:val="0"/>
          <w:bCs w:val="0"/>
          <w:vertAlign w:val="baseline"/>
          <w:rtl w:val="0"/>
        </w:rPr>
        <w:t xml:space="preserve">Ngoài các vi phạm được liệt kê ở trên, bất kỳ một vi phạm nào của Các Bên đều bị phạt 8% giá trị phần nghĩa vụ bị vi phạm. Trường hợp phát sinh vi phạm nhưng không xác định được phần giá trị nghĩa vụ vi phạm thì các Bên thống nhất phạt 8% giá trị Hợp đồng.</w:t>
      </w:r>
    </w:p>
    <w:p w:rsidR="00000000" w:rsidDel="00000000" w:rsidP="00000000" w:rsidRDefault="00000000" w:rsidRPr="00000000" w14:paraId="0000008A">
      <w:pPr>
        <w:numPr>
          <w:ilvl w:val="0"/>
          <w:numId w:val="4"/>
        </w:numPr>
        <w:tabs>
          <w:tab w:val="left" w:leader="none" w:pos="851"/>
        </w:tabs>
        <w:spacing w:after="40" w:lineRule="auto"/>
        <w:ind w:left="0" w:firstLine="0"/>
        <w:jc w:val="both"/>
        <w:rPr/>
      </w:pPr>
      <w:r w:rsidDel="00000000" w:rsidR="00000000" w:rsidRPr="00000000">
        <w:rPr>
          <w:rFonts w:ascii="Times New Roman" w:cs="Times New Roman" w:eastAsia="Times New Roman" w:hAnsi="Times New Roman"/>
          <w:b w:val="1"/>
          <w:bCs w:val="1"/>
          <w:vertAlign w:val="baseline"/>
          <w:rtl w:val="0"/>
        </w:rPr>
        <w:t xml:space="preserve">Bồi thường thiệt hại:</w:t>
      </w:r>
      <w:r w:rsidDel="00000000" w:rsidR="00000000" w:rsidRPr="00000000">
        <w:rPr>
          <w:rFonts w:ascii="Times New Roman" w:cs="Times New Roman" w:eastAsia="Times New Roman" w:hAnsi="Times New Roman"/>
          <w:b w:val="0"/>
          <w:bCs w:val="0"/>
          <w:vertAlign w:val="baseline"/>
          <w:rtl w:val="0"/>
        </w:rPr>
        <w:t xml:space="preserve"> Bất kỳ vi phạm nào của một Bên gây thiệt hại cho Bên kia và/hoặc Bên thứ ba đều phải được bồi thường theo yêu cầu của Bên bị thiệt hại và theo quy định của Pháp luật Việt Nam. Các Bên có thể vừa chịu phạt vi phạm và bồi thường thiệt hại theo quy định tại Điều này.</w:t>
      </w:r>
    </w:p>
    <w:p w:rsidR="00000000" w:rsidDel="00000000" w:rsidP="00000000" w:rsidRDefault="00000000" w:rsidRPr="00000000" w14:paraId="0000008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200" w:before="2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7.</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BẢO MẬT THÔNG TIN</w:t>
      </w:r>
    </w:p>
    <w:p w:rsidR="00000000" w:rsidDel="00000000" w:rsidP="00000000" w:rsidRDefault="00000000" w:rsidRPr="00000000" w14:paraId="0000008C">
      <w:pPr>
        <w:numPr>
          <w:ilvl w:val="1"/>
          <w:numId w:val="6"/>
        </w:numPr>
        <w:tabs>
          <w:tab w:val="left" w:leader="none" w:pos="709"/>
          <w:tab w:val="left" w:leader="none" w:pos="851"/>
        </w:tabs>
        <w:spacing w:after="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vertAlign w:val="baseline"/>
          <w:rtl w:val="0"/>
        </w:rPr>
        <w:t xml:space="preserve">Bên B có trách nhiệm giữ bí mật tất cả các thông tin mà Bên A cung cấp cho Bên B. Nếu không có sự cho phép của Bên A, Bên B sẽ không được tiết lộ thông tin này cho bên thứ ba bất kỳ, trừ trường hợp Bên B sử dụng thông tin nhằm thực hiện các công việc được quy định tại Hợp đồng này hoặc thông tin buộc phải cung cấp theo quy định của pháp luật.</w:t>
      </w:r>
    </w:p>
    <w:p w:rsidR="00000000" w:rsidDel="00000000" w:rsidP="00000000" w:rsidRDefault="00000000" w:rsidRPr="00000000" w14:paraId="0000008D">
      <w:pPr>
        <w:numPr>
          <w:ilvl w:val="1"/>
          <w:numId w:val="6"/>
        </w:numPr>
        <w:tabs>
          <w:tab w:val="left" w:leader="none" w:pos="851"/>
        </w:tabs>
        <w:spacing w:after="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vertAlign w:val="baseline"/>
          <w:rtl w:val="0"/>
        </w:rPr>
        <w:t xml:space="preserve">Điều khoản này có hiệu lực trong suốt quá trình thực hiện Hợp đồng và 03 năm sau khi Hợp đồng chấm dứt.</w:t>
      </w:r>
    </w:p>
    <w:p w:rsidR="00000000" w:rsidDel="00000000" w:rsidP="00000000" w:rsidRDefault="00000000" w:rsidRPr="00000000" w14:paraId="0000008E">
      <w:pPr>
        <w:keepNext w:val="1"/>
        <w:tabs>
          <w:tab w:val="left" w:leader="none" w:pos="851"/>
          <w:tab w:val="left" w:leader="none" w:pos="1134"/>
        </w:tabs>
        <w:spacing w:after="200" w:before="200" w:lineRule="auto"/>
        <w:jc w:val="both"/>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b w:val="1"/>
          <w:bCs w:val="1"/>
          <w:vertAlign w:val="baseline"/>
          <w:rtl w:val="0"/>
        </w:rPr>
        <w:t xml:space="preserve">ĐIỀU 8.</w:t>
      </w:r>
      <w:r w:rsidDel="00000000" w:rsidR="00000000" w:rsidRPr="00000000">
        <w:rPr>
          <w:rFonts w:ascii="Times New Roman" w:cs="Times New Roman" w:eastAsia="Times New Roman" w:hAnsi="Times New Roman"/>
          <w:b w:val="1"/>
          <w:bCs w:val="1"/>
          <w:u w:val="single"/>
          <w:vertAlign w:val="baseline"/>
          <w:rtl w:val="0"/>
        </w:rPr>
        <w:t xml:space="preserve"> ĐẦU MỐI LIÊN HỆ</w:t>
      </w:r>
      <w:r w:rsidDel="00000000" w:rsidR="00000000" w:rsidRPr="00000000">
        <w:rPr>
          <w:rtl w:val="0"/>
        </w:rPr>
      </w:r>
    </w:p>
    <w:p w:rsidR="00000000" w:rsidDel="00000000" w:rsidP="00000000" w:rsidRDefault="00000000" w:rsidRPr="00000000" w14:paraId="0000008F">
      <w:pPr>
        <w:numPr>
          <w:ilvl w:val="0"/>
          <w:numId w:val="7"/>
        </w:numPr>
        <w:tabs>
          <w:tab w:val="left" w:leader="none" w:pos="709"/>
          <w:tab w:val="left" w:leader="none" w:pos="851"/>
        </w:tabs>
        <w:spacing w:after="144" w:line="264"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vertAlign w:val="baseline"/>
          <w:rtl w:val="0"/>
        </w:rPr>
        <w:t xml:space="preserve">Tất cả các thông tin, tài liệu, bài viết, phóng sự,… liên quan đến việc triển khai nội dung trong Hợp đồng được thực hiện theo các đầu mối liên hệ được liệt kê trong Khoản 8.2 Điều 8 của Hợp đồng.</w:t>
      </w:r>
    </w:p>
    <w:p w:rsidR="00000000" w:rsidDel="00000000" w:rsidP="00000000" w:rsidRDefault="00000000" w:rsidRPr="00000000" w14:paraId="00000090">
      <w:pPr>
        <w:numPr>
          <w:ilvl w:val="0"/>
          <w:numId w:val="7"/>
        </w:numPr>
        <w:tabs>
          <w:tab w:val="left" w:leader="none" w:pos="709"/>
          <w:tab w:val="left" w:leader="none" w:pos="851"/>
        </w:tabs>
        <w:spacing w:after="144" w:line="264"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vertAlign w:val="baseline"/>
          <w:rtl w:val="0"/>
        </w:rPr>
        <w:t xml:space="preserve">Danh sách liên hệ:</w:t>
      </w:r>
    </w:p>
    <w:tbl>
      <w:tblPr>
        <w:tblStyle w:val="Table4"/>
        <w:tblW w:w="9033.0" w:type="dxa"/>
        <w:jc w:val="left"/>
        <w:tblInd w:w="23.999999999999986" w:type="dxa"/>
        <w:tblLayout w:type="fixed"/>
        <w:tblLook w:val="0000"/>
      </w:tblPr>
      <w:tblGrid>
        <w:gridCol w:w="709"/>
        <w:gridCol w:w="3915"/>
        <w:gridCol w:w="4409"/>
        <w:tblGridChange w:id="0">
          <w:tblGrid>
            <w:gridCol w:w="709"/>
            <w:gridCol w:w="3915"/>
            <w:gridCol w:w="4409"/>
          </w:tblGrid>
        </w:tblGridChange>
      </w:tblGrid>
      <w:tr>
        <w:trPr>
          <w:cantSplit w:val="0"/>
          <w:trHeight w:val="519"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091">
            <w:pPr>
              <w:tabs>
                <w:tab w:val="left" w:leader="none" w:pos="851"/>
              </w:tabs>
              <w:spacing w:after="120" w:before="12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STT</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092">
            <w:pPr>
              <w:tabs>
                <w:tab w:val="left" w:leader="none" w:pos="851"/>
              </w:tabs>
              <w:spacing w:after="120" w:before="12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Người liên lạc Bên A</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093">
            <w:pPr>
              <w:tabs>
                <w:tab w:val="left" w:leader="none" w:pos="851"/>
              </w:tabs>
              <w:spacing w:after="120" w:before="12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Người liên lạc Bên B</w:t>
            </w:r>
            <w:r w:rsidDel="00000000" w:rsidR="00000000" w:rsidRPr="00000000">
              <w:rPr>
                <w:rtl w:val="0"/>
              </w:rPr>
            </w:r>
          </w:p>
        </w:tc>
      </w:tr>
      <w:tr>
        <w:trPr>
          <w:cantSplit w:val="0"/>
          <w:trHeight w:val="596"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094">
            <w:pPr>
              <w:tabs>
                <w:tab w:val="left" w:leader="none" w:pos="851"/>
              </w:tabs>
              <w:spacing w:after="144" w:line="264" w:lineRule="auto"/>
              <w:jc w:val="cente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95">
            <w:pPr>
              <w:tabs>
                <w:tab w:val="left" w:leader="none" w:pos="851"/>
              </w:tabs>
              <w:spacing w:after="144" w:line="264"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096">
            <w:pPr>
              <w:tabs>
                <w:tab w:val="left" w:leader="none" w:pos="851"/>
              </w:tabs>
              <w:spacing w:after="120" w:before="12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Họ và tên: </w:t>
            </w:r>
            <w:r w:rsidDel="00000000" w:rsidR="00000000" w:rsidRPr="00000000">
              <w:rPr>
                <w:rFonts w:ascii="Times New Roman" w:cs="Times New Roman" w:eastAsia="Times New Roman" w:hAnsi="Times New Roman"/>
                <w:b w:val="0"/>
                <w:bCs w:val="0"/>
                <w:color w:val="ff0000"/>
                <w:sz w:val="18"/>
                <w:szCs w:val="18"/>
                <w:vertAlign w:val="baseline"/>
                <w:rtl w:val="0"/>
              </w:rPr>
              <w:t xml:space="preserve">…………………</w:t>
            </w:r>
            <w:r w:rsidDel="00000000" w:rsidR="00000000" w:rsidRPr="00000000">
              <w:rPr>
                <w:rtl w:val="0"/>
              </w:rPr>
            </w:r>
          </w:p>
          <w:p w:rsidR="00000000" w:rsidDel="00000000" w:rsidP="00000000" w:rsidRDefault="00000000" w:rsidRPr="00000000" w14:paraId="00000097">
            <w:pPr>
              <w:tabs>
                <w:tab w:val="left" w:leader="none" w:pos="851"/>
              </w:tabs>
              <w:spacing w:after="120" w:before="12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SĐT: </w:t>
            </w:r>
            <w:r w:rsidDel="00000000" w:rsidR="00000000" w:rsidRPr="00000000">
              <w:rPr>
                <w:rFonts w:ascii="Times New Roman" w:cs="Times New Roman" w:eastAsia="Times New Roman" w:hAnsi="Times New Roman"/>
                <w:b w:val="0"/>
                <w:bCs w:val="0"/>
                <w:color w:val="ff0000"/>
                <w:sz w:val="18"/>
                <w:szCs w:val="18"/>
                <w:vertAlign w:val="baseline"/>
                <w:rtl w:val="0"/>
              </w:rPr>
              <w:t xml:space="preserve">…………………</w:t>
            </w:r>
            <w:r w:rsidDel="00000000" w:rsidR="00000000" w:rsidRPr="00000000">
              <w:rPr>
                <w:rtl w:val="0"/>
              </w:rPr>
            </w:r>
          </w:p>
          <w:p w:rsidR="00000000" w:rsidDel="00000000" w:rsidP="00000000" w:rsidRDefault="00000000" w:rsidRPr="00000000" w14:paraId="00000098">
            <w:pPr>
              <w:tabs>
                <w:tab w:val="left" w:leader="none" w:pos="851"/>
              </w:tabs>
              <w:spacing w:after="120" w:before="12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Email: </w:t>
            </w:r>
            <w:r w:rsidDel="00000000" w:rsidR="00000000" w:rsidRPr="00000000">
              <w:rPr>
                <w:rFonts w:ascii="Times New Roman" w:cs="Times New Roman" w:eastAsia="Times New Roman" w:hAnsi="Times New Roman"/>
                <w:b w:val="0"/>
                <w:bCs w:val="0"/>
                <w:color w:val="ff0000"/>
                <w:sz w:val="18"/>
                <w:szCs w:val="18"/>
                <w:vertAlign w:val="baseline"/>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099">
            <w:pPr>
              <w:tabs>
                <w:tab w:val="left" w:leader="none" w:pos="851"/>
              </w:tabs>
              <w:spacing w:after="120" w:before="12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Họ và tên: </w:t>
            </w:r>
            <w:r w:rsidDel="00000000" w:rsidR="00000000" w:rsidRPr="00000000">
              <w:rPr>
                <w:rFonts w:ascii="Times New Roman" w:cs="Times New Roman" w:eastAsia="Times New Roman" w:hAnsi="Times New Roman"/>
                <w:b w:val="0"/>
                <w:bCs w:val="0"/>
                <w:color w:val="ff0000"/>
                <w:sz w:val="18"/>
                <w:szCs w:val="18"/>
                <w:vertAlign w:val="baseline"/>
                <w:rtl w:val="0"/>
              </w:rPr>
              <w:t xml:space="preserve">…………………</w:t>
            </w:r>
            <w:r w:rsidDel="00000000" w:rsidR="00000000" w:rsidRPr="00000000">
              <w:rPr>
                <w:rtl w:val="0"/>
              </w:rPr>
            </w:r>
          </w:p>
          <w:p w:rsidR="00000000" w:rsidDel="00000000" w:rsidP="00000000" w:rsidRDefault="00000000" w:rsidRPr="00000000" w14:paraId="0000009A">
            <w:pPr>
              <w:tabs>
                <w:tab w:val="left" w:leader="none" w:pos="851"/>
              </w:tabs>
              <w:spacing w:after="120" w:before="12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SĐT: </w:t>
            </w:r>
            <w:r w:rsidDel="00000000" w:rsidR="00000000" w:rsidRPr="00000000">
              <w:rPr>
                <w:rFonts w:ascii="Times New Roman" w:cs="Times New Roman" w:eastAsia="Times New Roman" w:hAnsi="Times New Roman"/>
                <w:b w:val="0"/>
                <w:bCs w:val="0"/>
                <w:color w:val="ff0000"/>
                <w:sz w:val="18"/>
                <w:szCs w:val="18"/>
                <w:vertAlign w:val="baseline"/>
                <w:rtl w:val="0"/>
              </w:rPr>
              <w:t xml:space="preserve">…………………</w:t>
            </w:r>
            <w:r w:rsidDel="00000000" w:rsidR="00000000" w:rsidRPr="00000000">
              <w:rPr>
                <w:rtl w:val="0"/>
              </w:rPr>
            </w:r>
          </w:p>
          <w:p w:rsidR="00000000" w:rsidDel="00000000" w:rsidP="00000000" w:rsidRDefault="00000000" w:rsidRPr="00000000" w14:paraId="0000009B">
            <w:pPr>
              <w:pStyle w:val="Heading3"/>
              <w:shd w:fill="ffffff" w:val="clear"/>
              <w:spacing w:before="0" w:lineRule="auto"/>
              <w:rPr>
                <w:rFonts w:ascii="Helvetica Neue" w:cs="Helvetica Neue" w:eastAsia="Helvetica Neue" w:hAnsi="Helvetica Neue"/>
                <w:color w:val="5f6368"/>
                <w:vertAlign w:val="baseline"/>
              </w:rPr>
            </w:pPr>
            <w:r w:rsidDel="00000000" w:rsidR="00000000" w:rsidRPr="00000000">
              <w:rPr>
                <w:b w:val="0"/>
                <w:bCs w:val="0"/>
                <w:vertAlign w:val="baseline"/>
                <w:rtl w:val="0"/>
              </w:rPr>
              <w:t xml:space="preserve">Email: </w:t>
            </w:r>
            <w:r w:rsidDel="00000000" w:rsidR="00000000" w:rsidRPr="00000000">
              <w:rPr>
                <w:b w:val="0"/>
                <w:bCs w:val="0"/>
                <w:color w:val="ff0000"/>
                <w:sz w:val="18"/>
                <w:szCs w:val="18"/>
                <w:vertAlign w:val="baseline"/>
                <w:rtl w:val="0"/>
              </w:rPr>
              <w:t xml:space="preserve">…………………</w:t>
            </w:r>
            <w:r w:rsidDel="00000000" w:rsidR="00000000" w:rsidRPr="00000000">
              <w:rPr>
                <w:rtl w:val="0"/>
              </w:rPr>
            </w:r>
          </w:p>
        </w:tc>
      </w:tr>
    </w:tbl>
    <w:p w:rsidR="00000000" w:rsidDel="00000000" w:rsidP="00000000" w:rsidRDefault="00000000" w:rsidRPr="00000000" w14:paraId="0000009C">
      <w:pPr>
        <w:numPr>
          <w:ilvl w:val="0"/>
          <w:numId w:val="7"/>
        </w:numPr>
        <w:tabs>
          <w:tab w:val="left" w:leader="none" w:pos="709"/>
          <w:tab w:val="left" w:leader="none" w:pos="851"/>
        </w:tabs>
        <w:spacing w:after="144" w:before="120" w:line="264"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vertAlign w:val="baseline"/>
          <w:rtl w:val="0"/>
        </w:rPr>
        <w:t xml:space="preserve">Trường hợp một trong các Bên có thay đổi về thông tin liên hệ quy định tại Điều 8.2 Hợp đồng này thì Bên thay đổi có trách nhiệm thông báo cho Bên tối thiểu 03 ngày trước ngày thay đổi. Trong trường hợp Bên thay đổi không thực hiện thông báo theo quy định này thì Bên còn lại không phải chịu trách nhiệm đối với các hậu quả do việc vi phạm thông báo của Bên thay đổi.</w:t>
      </w:r>
      <w:r w:rsidDel="00000000" w:rsidR="00000000" w:rsidRPr="00000000">
        <w:rPr>
          <w:rtl w:val="0"/>
        </w:rPr>
      </w:r>
    </w:p>
    <w:p w:rsidR="00000000" w:rsidDel="00000000" w:rsidP="00000000" w:rsidRDefault="00000000" w:rsidRPr="00000000" w14:paraId="0000009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200" w:before="20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9.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CHẤM DỨT HỢP ĐỒNG</w:t>
      </w:r>
    </w:p>
    <w:p w:rsidR="00000000" w:rsidDel="00000000" w:rsidP="00000000" w:rsidRDefault="00000000" w:rsidRPr="00000000" w14:paraId="0000009E">
      <w:pPr>
        <w:tabs>
          <w:tab w:val="left" w:leader="none" w:pos="851"/>
        </w:tabs>
        <w:spacing w:after="4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Hợp đồng chấm dứt trong các trường hợp sau:</w:t>
      </w:r>
    </w:p>
    <w:p w:rsidR="00000000" w:rsidDel="00000000" w:rsidP="00000000" w:rsidRDefault="00000000" w:rsidRPr="00000000" w14:paraId="0000009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 w:val="left" w:leader="none" w:pos="851"/>
          <w:tab w:val="center" w:leader="none" w:pos="9711"/>
        </w:tabs>
        <w:spacing w:after="0" w:before="0" w:line="240" w:lineRule="auto"/>
        <w:ind w:left="0" w:right="0" w:firstLine="0"/>
        <w:jc w:val="both"/>
        <w:rPr>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Bên cùng thỏa thuận chấm dứt Hợp đồng.</w:t>
      </w:r>
    </w:p>
    <w:p w:rsidR="00000000" w:rsidDel="00000000" w:rsidP="00000000" w:rsidRDefault="00000000" w:rsidRPr="00000000" w14:paraId="000000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 w:val="left" w:leader="none" w:pos="851"/>
          <w:tab w:val="center" w:leader="none" w:pos="9711"/>
        </w:tabs>
        <w:spacing w:after="0" w:before="0" w:line="240" w:lineRule="auto"/>
        <w:ind w:left="0" w:right="0" w:firstLine="0"/>
        <w:jc w:val="both"/>
        <w:rPr>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Bên đã hoàn thành nghĩa vụ của mình.</w:t>
      </w:r>
    </w:p>
    <w:p w:rsidR="00000000" w:rsidDel="00000000" w:rsidP="00000000" w:rsidRDefault="00000000" w:rsidRPr="00000000" w14:paraId="000000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 w:val="left" w:leader="none" w:pos="851"/>
          <w:tab w:val="center" w:leader="none" w:pos="9711"/>
        </w:tabs>
        <w:spacing w:after="0" w:before="0" w:line="240" w:lineRule="auto"/>
        <w:ind w:left="0" w:right="0" w:firstLine="0"/>
        <w:jc w:val="both"/>
        <w:rPr>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đồng bị đình chỉ/chấm dứt thực hiện theo quy định của pháp luật và/hoặc yêu cầu của cơ quan nhà nước có thẩm quyền.</w:t>
      </w:r>
    </w:p>
    <w:p w:rsidR="00000000" w:rsidDel="00000000" w:rsidP="00000000" w:rsidRDefault="00000000" w:rsidRPr="00000000" w14:paraId="000000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 w:val="left" w:leader="none" w:pos="851"/>
          <w:tab w:val="center" w:leader="none" w:pos="9711"/>
        </w:tabs>
        <w:spacing w:after="0" w:before="0" w:line="240" w:lineRule="auto"/>
        <w:ind w:left="0" w:right="0" w:firstLine="0"/>
        <w:jc w:val="both"/>
        <w:rPr>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A có quyền đơn phương chấm dứt hoặc hủy bỏ Hợp đồng, tùy quyết định của Bên A, trong các trường hợp sau:</w:t>
      </w:r>
    </w:p>
    <w:p w:rsidR="00000000" w:rsidDel="00000000" w:rsidP="00000000" w:rsidRDefault="00000000" w:rsidRPr="00000000" w14:paraId="000000A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B thực hiện nội dung công việc không đảm bảo chất lượng, thời gian và không đúng quy định của Hợp đồng mà không khắc phục trong thời gian được yêu cầu;</w:t>
      </w:r>
    </w:p>
    <w:p w:rsidR="00000000" w:rsidDel="00000000" w:rsidP="00000000" w:rsidRDefault="00000000" w:rsidRPr="00000000" w14:paraId="000000A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B có hành vi vi phạm các cam kết, vi phạm các nghĩa vụ, trách nhiệm theo quy định tại Hợp đồng;</w:t>
      </w:r>
    </w:p>
    <w:p w:rsidR="00000000" w:rsidDel="00000000" w:rsidP="00000000" w:rsidRDefault="00000000" w:rsidRPr="00000000" w14:paraId="000000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851"/>
          <w:tab w:val="left" w:leader="none" w:pos="1276"/>
        </w:tabs>
        <w:spacing w:after="4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B bị đình chỉ hoạt động quá 01 (một) tháng theo quyết định của cơ quan Nhà nước có thẩm quyền hoặc Bên A bị cản trở thực hiện quyền theo quy định tại Hợp đồng này bởi bất kỳ bên thứ ba nào.</w:t>
      </w:r>
    </w:p>
    <w:p w:rsidR="00000000" w:rsidDel="00000000" w:rsidP="00000000" w:rsidRDefault="00000000" w:rsidRPr="00000000" w14:paraId="000000A6">
      <w:pPr>
        <w:tabs>
          <w:tab w:val="left" w:leader="none" w:pos="720"/>
          <w:tab w:val="left" w:leader="none" w:pos="851"/>
        </w:tabs>
        <w:spacing w:after="4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Trong trường hợp này, Bên B phải trả cho Bên A toàn bộ số tiền đã nhận nếu Bên A tuyên bố hủy Hợp đồng. Đồng thời, Bên B chịu phạt vi phạm bằng 08% </w:t>
      </w:r>
      <w:r w:rsidDel="00000000" w:rsidR="00000000" w:rsidRPr="00000000">
        <w:rPr>
          <w:rFonts w:ascii="Times New Roman" w:cs="Times New Roman" w:eastAsia="Times New Roman" w:hAnsi="Times New Roman"/>
          <w:b w:val="0"/>
          <w:bCs w:val="0"/>
          <w:i w:val="1"/>
          <w:iCs w:val="1"/>
          <w:vertAlign w:val="baseline"/>
          <w:rtl w:val="0"/>
        </w:rPr>
        <w:t xml:space="preserve">(tám phần trăm)</w:t>
      </w:r>
      <w:r w:rsidDel="00000000" w:rsidR="00000000" w:rsidRPr="00000000">
        <w:rPr>
          <w:rFonts w:ascii="Times New Roman" w:cs="Times New Roman" w:eastAsia="Times New Roman" w:hAnsi="Times New Roman"/>
          <w:b w:val="0"/>
          <w:bCs w:val="0"/>
          <w:vertAlign w:val="baseline"/>
          <w:rtl w:val="0"/>
        </w:rPr>
        <w:t xml:space="preserve"> giá trị Hợp đồng.</w:t>
      </w:r>
    </w:p>
    <w:p w:rsidR="00000000" w:rsidDel="00000000" w:rsidP="00000000" w:rsidRDefault="00000000" w:rsidRPr="00000000" w14:paraId="000000A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 w:val="left" w:leader="none" w:pos="851"/>
          <w:tab w:val="center" w:leader="none" w:pos="9711"/>
        </w:tabs>
        <w:spacing w:after="40" w:before="0" w:line="240" w:lineRule="auto"/>
        <w:ind w:left="0" w:right="0" w:firstLine="0"/>
        <w:jc w:val="both"/>
        <w:rPr>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Bên B có quyền đơn phương chấm dứt hoặc hủy bỏ Hợp đồng trong các trường hợp sau:</w:t>
      </w:r>
    </w:p>
    <w:p w:rsidR="00000000" w:rsidDel="00000000" w:rsidP="00000000" w:rsidRDefault="00000000" w:rsidRPr="00000000" w14:paraId="000000A8">
      <w:pPr>
        <w:tabs>
          <w:tab w:val="left" w:leader="none" w:pos="720"/>
          <w:tab w:val="left" w:leader="none" w:pos="851"/>
          <w:tab w:val="center" w:leader="none" w:pos="9711"/>
        </w:tabs>
        <w:spacing w:after="40"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ab/>
        <w:t xml:space="preserve">Bên A không thực hiện nghĩa vụ trả tiền theo Điều 2 của Hợp đồng quá 30 ngày, với điều kiện Bên B đã thực hiện đầy đủ các nghĩa vụ, trách nhiệm quy định tại Hợp đồng này.</w:t>
      </w:r>
    </w:p>
    <w:p w:rsidR="00000000" w:rsidDel="00000000" w:rsidP="00000000" w:rsidRDefault="00000000" w:rsidRPr="00000000" w14:paraId="000000A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 w:val="left" w:leader="none" w:pos="851"/>
          <w:tab w:val="center" w:leader="none" w:pos="9711"/>
        </w:tabs>
        <w:spacing w:after="0" w:before="0" w:line="240" w:lineRule="auto"/>
        <w:ind w:left="0" w:right="0" w:firstLine="0"/>
        <w:jc w:val="both"/>
        <w:rPr>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sự kiện bất khả kháng.</w:t>
      </w:r>
    </w:p>
    <w:p w:rsidR="00000000" w:rsidDel="00000000" w:rsidP="00000000" w:rsidRDefault="00000000" w:rsidRPr="00000000" w14:paraId="000000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 w:val="left" w:leader="none" w:pos="851"/>
          <w:tab w:val="center" w:leader="none" w:pos="9711"/>
        </w:tabs>
        <w:spacing w:after="40" w:before="0" w:line="240" w:lineRule="auto"/>
        <w:ind w:left="0" w:right="0" w:firstLine="0"/>
        <w:jc w:val="both"/>
        <w:rPr>
          <w:smallCaps w:val="0"/>
          <w:strike w:val="0"/>
          <w:color w:val="000000"/>
          <w:sz w:val="24"/>
          <w:szCs w:val="24"/>
          <w:u w:val="none"/>
          <w:shd w:fill="auto" w:val="clear"/>
        </w:rPr>
      </w:pPr>
      <w:bookmarkStart w:colFirst="0" w:colLast="0" w:name="_ezyjs6migrno" w:id="1"/>
      <w:bookmarkEnd w:id="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làm rõ, trong các trường hợp chấm dứt Hợp đồng trước thời hạn, Các Bên có trách nhiệm thanh toán/hoàn trả cho nhau phần chi phí chênh lệch giữa giá trị Hợp đồng Bên A đã thanh toán so với phần nội dung công việc Bên B đã thực hiện và được Các Bên nghiệm thu, ký xác nhận bằng văn bản, đồng thời Bên có lỗi phải chịu phạt Hợp đồng và bồi thường thiệt hại theo quy định tại Hợp đồng này. Thời hạn thanh toán/hoàn trả trong vòng 07 (bảy) ngày kể từ ngày nhận được yêu cầu.</w:t>
      </w:r>
    </w:p>
    <w:p w:rsidR="00000000" w:rsidDel="00000000" w:rsidP="00000000" w:rsidRDefault="00000000" w:rsidRPr="00000000" w14:paraId="000000AB">
      <w:pPr>
        <w:keepNext w:val="1"/>
        <w:tabs>
          <w:tab w:val="left" w:leader="none" w:pos="851"/>
          <w:tab w:val="left" w:leader="none" w:pos="1134"/>
        </w:tabs>
        <w:spacing w:after="200" w:before="200" w:lineRule="auto"/>
        <w:jc w:val="both"/>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b w:val="1"/>
          <w:bCs w:val="1"/>
          <w:vertAlign w:val="baseline"/>
          <w:rtl w:val="0"/>
        </w:rPr>
        <w:t xml:space="preserve">ĐIỀU 10. </w:t>
      </w:r>
      <w:r w:rsidDel="00000000" w:rsidR="00000000" w:rsidRPr="00000000">
        <w:rPr>
          <w:rFonts w:ascii="Times New Roman" w:cs="Times New Roman" w:eastAsia="Times New Roman" w:hAnsi="Times New Roman"/>
          <w:b w:val="1"/>
          <w:bCs w:val="1"/>
          <w:u w:val="single"/>
          <w:vertAlign w:val="baseline"/>
          <w:rtl w:val="0"/>
        </w:rPr>
        <w:t xml:space="preserve">GIẢI QUYẾT TRANH CHẤP </w:t>
      </w:r>
      <w:r w:rsidDel="00000000" w:rsidR="00000000" w:rsidRPr="00000000">
        <w:rPr>
          <w:rtl w:val="0"/>
        </w:rPr>
      </w:r>
    </w:p>
    <w:p w:rsidR="00000000" w:rsidDel="00000000" w:rsidP="00000000" w:rsidRDefault="00000000" w:rsidRPr="00000000" w14:paraId="000000AC">
      <w:pPr>
        <w:tabs>
          <w:tab w:val="left" w:leader="none" w:pos="851"/>
        </w:tabs>
        <w:spacing w:after="144" w:line="264"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0"/>
          <w:bCs w:val="0"/>
          <w:vertAlign w:val="baseline"/>
          <w:rtl w:val="0"/>
        </w:rPr>
        <w:t xml:space="preserve">Nếu có mâu thuẫn hoặc tranh chấp phát sinh, Hai Bên phải thông báo kịp thời bằng văn bản và tích cực cùng nhau bàn bạc giải quyết trên tinh thần hợp tác. Trường hợp Hai Bên không tự giải quyết được, tranh chấp sẽ được giải quyết tại Tòa án có thẩm quyền. Quyết định hoặc bản án có hiệu lực của Toà án có thẩm quyền là quyết định cuối cùng và hai bên có nghĩa vụ phải chấp hành thực hiện. Án phí, lệ phí Toà án sẽ do bên thua kiện chịu.</w:t>
      </w:r>
    </w:p>
    <w:p w:rsidR="00000000" w:rsidDel="00000000" w:rsidP="00000000" w:rsidRDefault="00000000" w:rsidRPr="00000000" w14:paraId="000000AD">
      <w:pPr>
        <w:keepNext w:val="1"/>
        <w:tabs>
          <w:tab w:val="left" w:leader="none" w:pos="851"/>
          <w:tab w:val="left" w:leader="none" w:pos="1134"/>
        </w:tabs>
        <w:spacing w:after="200" w:before="200" w:lineRule="auto"/>
        <w:jc w:val="both"/>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b w:val="1"/>
          <w:bCs w:val="1"/>
          <w:vertAlign w:val="baseline"/>
          <w:rtl w:val="0"/>
        </w:rPr>
        <w:t xml:space="preserve">ĐIỀU 11. </w:t>
      </w:r>
      <w:r w:rsidDel="00000000" w:rsidR="00000000" w:rsidRPr="00000000">
        <w:rPr>
          <w:rFonts w:ascii="Times New Roman" w:cs="Times New Roman" w:eastAsia="Times New Roman" w:hAnsi="Times New Roman"/>
          <w:b w:val="1"/>
          <w:bCs w:val="1"/>
          <w:u w:val="single"/>
          <w:vertAlign w:val="baseline"/>
          <w:rtl w:val="0"/>
        </w:rPr>
        <w:t xml:space="preserve">SỞ HỮU TRÍ TUỆ</w:t>
      </w:r>
      <w:r w:rsidDel="00000000" w:rsidR="00000000" w:rsidRPr="00000000">
        <w:rPr>
          <w:rtl w:val="0"/>
        </w:rPr>
      </w:r>
    </w:p>
    <w:p w:rsidR="00000000" w:rsidDel="00000000" w:rsidP="00000000" w:rsidRDefault="00000000" w:rsidRPr="00000000" w14:paraId="000000AE">
      <w:pPr>
        <w:numPr>
          <w:ilvl w:val="0"/>
          <w:numId w:val="10"/>
        </w:numPr>
        <w:tabs>
          <w:tab w:val="left" w:leader="none" w:pos="709"/>
          <w:tab w:val="left" w:leader="none" w:pos="851"/>
        </w:tabs>
        <w:spacing w:after="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vertAlign w:val="baseline"/>
          <w:rtl w:val="0"/>
        </w:rPr>
        <w:t xml:space="preserve">Tất cả các hình ảnh và minh hoạ, tài liệu viết, bản vẽ, hình ảnh, đồ hoạ, film, nhạc, bản sao, bản ghi âm, bản chuyển đổi từ âm thanh sang hình ảnh, chữ viết, mẫu mã, hoặc các tài liệu tương tự đều thuộc quyền sở hữu của Bên A và là tài sản của Bên A. Bên B không được phép sử dụng bất kỳ (một phần hoặc toàn bộ) các tài liệu này cho bất kỳ một công việc hay mục đích nào ngoài phạm vi Hợp đồng này khi chưa được sự chấp thuận bằng văn bản của Bên A.</w:t>
      </w:r>
    </w:p>
    <w:p w:rsidR="00000000" w:rsidDel="00000000" w:rsidP="00000000" w:rsidRDefault="00000000" w:rsidRPr="00000000" w14:paraId="000000AF">
      <w:pPr>
        <w:numPr>
          <w:ilvl w:val="0"/>
          <w:numId w:val="10"/>
        </w:numPr>
        <w:tabs>
          <w:tab w:val="left" w:leader="none" w:pos="709"/>
          <w:tab w:val="left" w:leader="none" w:pos="851"/>
        </w:tabs>
        <w:spacing w:after="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vertAlign w:val="baseline"/>
          <w:rtl w:val="0"/>
        </w:rPr>
        <w:t xml:space="preserve">Bài viết, tin bài được tạo ra từ việc thực hiện dịch vụ/công việc của Bên B nêu tại Điều 1 của Hợp đồng thuộc quyền sở hữu của Bên A.</w:t>
      </w:r>
    </w:p>
    <w:p w:rsidR="00000000" w:rsidDel="00000000" w:rsidP="00000000" w:rsidRDefault="00000000" w:rsidRPr="00000000" w14:paraId="000000B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64"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CÁC THOẢ THUẬN KHÁC</w:t>
      </w:r>
    </w:p>
    <w:p w:rsidR="00000000" w:rsidDel="00000000" w:rsidP="00000000" w:rsidRDefault="00000000" w:rsidRPr="00000000" w14:paraId="000000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đồng này được hiểu và điều chỉnh bởi Pháp luật Việt Nam có liên quan.</w:t>
      </w:r>
    </w:p>
    <w:p w:rsidR="00000000" w:rsidDel="00000000" w:rsidP="00000000" w:rsidRDefault="00000000" w:rsidRPr="00000000" w14:paraId="000000B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đồng này đã được Hai Bên đọc kỹ, hiểu rõ và cam kết thực hiện nghiêm túc các điều khoản đã thoả thuận với tinh thần cởi mở, trách nhiệm và tôn trọng lẫn nhau.</w:t>
      </w:r>
    </w:p>
    <w:p w:rsidR="00000000" w:rsidDel="00000000" w:rsidP="00000000" w:rsidRDefault="00000000" w:rsidRPr="00000000" w14:paraId="000000B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Mỗi điều khoản và mỗi phần trong Hợp đồng này là riêng rẽ, độc lập với các điều khoản khác. Nếu tại bất kỳ thời điểm nào một điều khoản của Hợp đồng này trở nên không hợp lệ, không hợp pháp hoặc không có giá trị thi hành theo luật áp dụng, thì tính hợp lệ, tính hợp pháp và giá trị thi hành của các điều khoản còn lại trong Hợp đồng này sẽ không bị ảnh hưởng theo bất kỳ cách nào.</w:t>
      </w:r>
    </w:p>
    <w:p w:rsidR="00000000" w:rsidDel="00000000" w:rsidP="00000000" w:rsidRDefault="00000000" w:rsidRPr="00000000" w14:paraId="000000B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sửa đổi, bổ sung đối với Hợp đồng này phải được thống nhất giữa Hai Bên, được lập thành văn bản và do đại diện có thẩm quyền của Hai Bên ký kết.</w:t>
      </w:r>
    </w:p>
    <w:p w:rsidR="00000000" w:rsidDel="00000000" w:rsidP="00000000" w:rsidRDefault="00000000" w:rsidRPr="00000000" w14:paraId="000000B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đồng tự động thanh lý khi thời hạn Hợp đồng kết thúc và/hoặc Các Bên thực hiện xong toàn bộ nghĩa vụ của Hợp đồng hoặc bất cứ thời điểm nào theo thỏa thuận của Các Bên, trừ điều khoản về giải quyết tranh chấp và bảo mật thông tin.</w:t>
      </w:r>
    </w:p>
    <w:p w:rsidR="00000000" w:rsidDel="00000000" w:rsidP="00000000" w:rsidRDefault="00000000" w:rsidRPr="00000000" w14:paraId="000000B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đồng này bao gồm 06 (sáu) trang được lập thành 02 (hai) bản, Bên A giữ 01 (một) bản, Bên B giữ 01 (một) bản có giá trị pháp lý ngang nhau.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85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5"/>
        <w:tblW w:w="9062.0" w:type="dxa"/>
        <w:jc w:val="left"/>
        <w:tblInd w:w="-108.0" w:type="dxa"/>
        <w:tblLayout w:type="fixed"/>
        <w:tblLook w:val="0000"/>
      </w:tblPr>
      <w:tblGrid>
        <w:gridCol w:w="4561"/>
        <w:gridCol w:w="4501"/>
        <w:tblGridChange w:id="0">
          <w:tblGrid>
            <w:gridCol w:w="4561"/>
            <w:gridCol w:w="4501"/>
          </w:tblGrid>
        </w:tblGridChange>
      </w:tblGrid>
      <w:tr>
        <w:trPr>
          <w:cantSplit w:val="0"/>
          <w:trHeight w:val="1934" w:hRule="atLeast"/>
          <w:tblHeader w:val="0"/>
        </w:trPr>
        <w:tc>
          <w:tcP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ĐẠI DIỆN BÊN A</w:t>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ĐẠI DIỆN BÊN B</w:t>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TỔNG BIÊN TẬP</w:t>
            </w: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3" w:hRule="atLeast"/>
          <w:tblHeader w:val="0"/>
        </w:trPr>
        <w:tc>
          <w:tcP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851"/>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HOÀNG CHIẾN THẮNG</w:t>
            </w:r>
            <w:r w:rsidDel="00000000" w:rsidR="00000000" w:rsidRPr="00000000">
              <w:rPr>
                <w:rtl w:val="0"/>
              </w:rPr>
            </w:r>
          </w:p>
        </w:tc>
      </w:tr>
    </w:tbl>
    <w:p w:rsidR="00000000" w:rsidDel="00000000" w:rsidP="00000000" w:rsidRDefault="00000000" w:rsidRPr="00000000" w14:paraId="000000C2">
      <w:pPr>
        <w:tabs>
          <w:tab w:val="left" w:leader="none" w:pos="851"/>
        </w:tabs>
        <w:spacing w:after="144" w:line="264" w:lineRule="auto"/>
        <w:rPr>
          <w:rFonts w:ascii="Times New Roman" w:cs="Times New Roman" w:eastAsia="Times New Roman" w:hAnsi="Times New Roman"/>
          <w:vertAlign w:val="baseline"/>
        </w:rPr>
      </w:pPr>
      <w:r w:rsidDel="00000000" w:rsidR="00000000" w:rsidRPr="00000000">
        <w:rPr>
          <w:rtl w:val="0"/>
        </w:rPr>
      </w:r>
    </w:p>
    <w:sectPr>
      <w:footerReference r:id="rId6" w:type="default"/>
      <w:pgSz w:h="16840" w:w="11907" w:orient="portrait"/>
      <w:pgMar w:bottom="851" w:top="1021" w:left="1701" w:right="1134" w:header="720" w:footer="48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0"/>
        <w:bCs w:val="0"/>
        <w:i w:val="0"/>
        <w:iCs w:val="0"/>
        <w:sz w:val="24"/>
        <w:szCs w:val="24"/>
        <w:vertAlign w:val="baseline"/>
      </w:rPr>
    </w:lvl>
    <w:lvl w:ilvl="1">
      <w:start w:val="1"/>
      <w:numFmt w:val="decimal"/>
      <w:lvlText w:val="1.%2."/>
      <w:lvlJc w:val="left"/>
      <w:pPr>
        <w:ind w:left="2771" w:hanging="360"/>
      </w:pPr>
      <w:rPr>
        <w:b w:val="1"/>
        <w:bCs w:val="1"/>
        <w:i w:val="0"/>
        <w:iCs w:val="0"/>
        <w:sz w:val="24"/>
        <w:szCs w:val="2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lowerLetter"/>
      <w:lvlText w:val="(%1)"/>
      <w:lvlJc w:val="left"/>
      <w:pPr>
        <w:ind w:left="720" w:hanging="360"/>
      </w:pPr>
      <w:rPr>
        <w:b w:val="0"/>
        <w:bCs w:val="0"/>
        <w:i w:val="0"/>
        <w:iCs w:val="0"/>
        <w:sz w:val="24"/>
        <w:szCs w:val="24"/>
        <w:vertAlign w:val="baseline"/>
      </w:rPr>
    </w:lvl>
    <w:lvl w:ilvl="1">
      <w:start w:val="1"/>
      <w:numFmt w:val="decimal"/>
      <w:lvlText w:val="1.%2."/>
      <w:lvlJc w:val="left"/>
      <w:pPr>
        <w:ind w:left="2771" w:hanging="360"/>
      </w:pPr>
      <w:rPr>
        <w:b w:val="1"/>
        <w:bCs w:val="1"/>
        <w:i w:val="0"/>
        <w:iCs w:val="0"/>
        <w:sz w:val="24"/>
        <w:szCs w:val="2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5.%1."/>
      <w:lvlJc w:val="left"/>
      <w:pPr>
        <w:ind w:left="780" w:hanging="360"/>
      </w:pPr>
      <w:rPr>
        <w:b w:val="0"/>
        <w:bCs w:val="0"/>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4">
    <w:lvl w:ilvl="0">
      <w:start w:val="1"/>
      <w:numFmt w:val="decimal"/>
      <w:lvlText w:val="6.%1."/>
      <w:lvlJc w:val="left"/>
      <w:pPr>
        <w:ind w:left="720" w:hanging="360"/>
      </w:pPr>
      <w:rPr>
        <w:rFonts w:ascii="Times New Roman" w:cs="Times New Roman" w:eastAsia="Times New Roman" w:hAnsi="Times New Roman"/>
        <w:b w:val="0"/>
        <w:bCs w:val="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lowerLetter"/>
      <w:lvlText w:val="(%1)"/>
      <w:lvlJc w:val="left"/>
      <w:pPr>
        <w:ind w:left="720" w:hanging="360"/>
      </w:pPr>
      <w:rPr>
        <w:b w:val="0"/>
        <w:bCs w:val="0"/>
        <w:i w:val="0"/>
        <w:iCs w:val="0"/>
        <w:sz w:val="24"/>
        <w:szCs w:val="24"/>
        <w:vertAlign w:val="baseline"/>
      </w:rPr>
    </w:lvl>
    <w:lvl w:ilvl="1">
      <w:start w:val="1"/>
      <w:numFmt w:val="decimal"/>
      <w:lvlText w:val="1.%2."/>
      <w:lvlJc w:val="left"/>
      <w:pPr>
        <w:ind w:left="2771" w:hanging="360"/>
      </w:pPr>
      <w:rPr>
        <w:b w:val="1"/>
        <w:bCs w:val="1"/>
        <w:i w:val="0"/>
        <w:iCs w:val="0"/>
        <w:sz w:val="24"/>
        <w:szCs w:val="2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7"/>
      <w:numFmt w:val="decimal"/>
      <w:lvlText w:val="%1."/>
      <w:lvlJc w:val="left"/>
      <w:pPr>
        <w:ind w:left="390" w:hanging="390"/>
      </w:pPr>
      <w:rPr>
        <w:vertAlign w:val="baseline"/>
      </w:rPr>
    </w:lvl>
    <w:lvl w:ilvl="1">
      <w:start w:val="1"/>
      <w:numFmt w:val="decimal"/>
      <w:lvlText w:val="%1.%2."/>
      <w:lvlJc w:val="left"/>
      <w:pPr>
        <w:ind w:left="2160" w:hanging="720"/>
      </w:pPr>
      <w:rPr>
        <w:b w:val="0"/>
        <w:bCs w:val="0"/>
        <w:vertAlign w:val="baseline"/>
      </w:rPr>
    </w:lvl>
    <w:lvl w:ilvl="2">
      <w:start w:val="1"/>
      <w:numFmt w:val="decimal"/>
      <w:lvlText w:val="%1.%2.%3."/>
      <w:lvlJc w:val="left"/>
      <w:pPr>
        <w:ind w:left="3600" w:hanging="720"/>
      </w:pPr>
      <w:rPr>
        <w:vertAlign w:val="baseline"/>
      </w:rPr>
    </w:lvl>
    <w:lvl w:ilvl="3">
      <w:start w:val="1"/>
      <w:numFmt w:val="decimal"/>
      <w:lvlText w:val="%1.%2.%3.%4."/>
      <w:lvlJc w:val="left"/>
      <w:pPr>
        <w:ind w:left="5400" w:hanging="1080"/>
      </w:pPr>
      <w:rPr>
        <w:vertAlign w:val="baseline"/>
      </w:rPr>
    </w:lvl>
    <w:lvl w:ilvl="4">
      <w:start w:val="1"/>
      <w:numFmt w:val="decimal"/>
      <w:lvlText w:val="%1.%2.%3.%4.%5."/>
      <w:lvlJc w:val="left"/>
      <w:pPr>
        <w:ind w:left="6840" w:hanging="1080"/>
      </w:pPr>
      <w:rPr>
        <w:vertAlign w:val="baseline"/>
      </w:rPr>
    </w:lvl>
    <w:lvl w:ilvl="5">
      <w:start w:val="1"/>
      <w:numFmt w:val="decimal"/>
      <w:lvlText w:val="%1.%2.%3.%4.%5.%6."/>
      <w:lvlJc w:val="left"/>
      <w:pPr>
        <w:ind w:left="8640" w:hanging="1440"/>
      </w:pPr>
      <w:rPr>
        <w:vertAlign w:val="baseline"/>
      </w:rPr>
    </w:lvl>
    <w:lvl w:ilvl="6">
      <w:start w:val="1"/>
      <w:numFmt w:val="decimal"/>
      <w:lvlText w:val="%1.%2.%3.%4.%5.%6.%7."/>
      <w:lvlJc w:val="left"/>
      <w:pPr>
        <w:ind w:left="10080" w:hanging="1440"/>
      </w:pPr>
      <w:rPr>
        <w:vertAlign w:val="baseline"/>
      </w:rPr>
    </w:lvl>
    <w:lvl w:ilvl="7">
      <w:start w:val="1"/>
      <w:numFmt w:val="decimal"/>
      <w:lvlText w:val="%1.%2.%3.%4.%5.%6.%7.%8."/>
      <w:lvlJc w:val="left"/>
      <w:pPr>
        <w:ind w:left="11880" w:hanging="1800"/>
      </w:pPr>
      <w:rPr>
        <w:vertAlign w:val="baseline"/>
      </w:rPr>
    </w:lvl>
    <w:lvl w:ilvl="8">
      <w:start w:val="1"/>
      <w:numFmt w:val="decimal"/>
      <w:lvlText w:val="%1.%2.%3.%4.%5.%6.%7.%8.%9."/>
      <w:lvlJc w:val="left"/>
      <w:pPr>
        <w:ind w:left="13320" w:hanging="1800"/>
      </w:pPr>
      <w:rPr>
        <w:vertAlign w:val="baseline"/>
      </w:rPr>
    </w:lvl>
  </w:abstractNum>
  <w:abstractNum w:abstractNumId="7">
    <w:lvl w:ilvl="0">
      <w:start w:val="1"/>
      <w:numFmt w:val="decimal"/>
      <w:lvlText w:val="8.%1."/>
      <w:lvlJc w:val="left"/>
      <w:pPr>
        <w:ind w:left="720" w:hanging="360"/>
      </w:pPr>
      <w:rPr>
        <w:b w:val="0"/>
        <w:bCs w:val="0"/>
        <w:i w:val="0"/>
        <w:i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9.%1."/>
      <w:lvlJc w:val="left"/>
      <w:pPr>
        <w:ind w:left="720" w:hanging="360"/>
      </w:pPr>
      <w:rPr>
        <w:rFonts w:ascii="Times New Roman" w:cs="Times New Roman" w:eastAsia="Times New Roman" w:hAnsi="Times New Roman"/>
        <w:b w:val="0"/>
        <w:bCs w:val="0"/>
        <w:i w:val="0"/>
        <w:i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720" w:hanging="360"/>
      </w:pPr>
      <w:rPr>
        <w:b w:val="0"/>
        <w:bCs w:val="0"/>
        <w:i w:val="0"/>
        <w:iCs w:val="0"/>
        <w:sz w:val="24"/>
        <w:szCs w:val="24"/>
        <w:vertAlign w:val="baseline"/>
      </w:rPr>
    </w:lvl>
    <w:lvl w:ilvl="1">
      <w:start w:val="1"/>
      <w:numFmt w:val="decimal"/>
      <w:lvlText w:val="1.%2."/>
      <w:lvlJc w:val="left"/>
      <w:pPr>
        <w:ind w:left="2771" w:hanging="360"/>
      </w:pPr>
      <w:rPr>
        <w:b w:val="1"/>
        <w:bCs w:val="1"/>
        <w:i w:val="0"/>
        <w:iCs w:val="0"/>
        <w:sz w:val="24"/>
        <w:szCs w:val="2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decimal"/>
      <w:lvlText w:val="11.%1"/>
      <w:lvlJc w:val="left"/>
      <w:pPr>
        <w:ind w:left="927" w:hanging="360"/>
      </w:pPr>
      <w:rPr>
        <w:b w:val="0"/>
        <w:bCs w:val="0"/>
        <w:sz w:val="24"/>
        <w:szCs w:val="24"/>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1">
    <w:lvl w:ilvl="0">
      <w:start w:val="1"/>
      <w:numFmt w:val="decimal"/>
      <w:lvlText w:val="ĐIỀU %1."/>
      <w:lvlJc w:val="left"/>
      <w:pPr>
        <w:ind w:left="1070" w:hanging="360"/>
      </w:pPr>
      <w:rPr>
        <w:b w:val="1"/>
        <w:bCs w:val="1"/>
        <w:i w:val="0"/>
        <w:i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decimal"/>
      <w:lvlText w:val="12.%1."/>
      <w:lvlJc w:val="left"/>
      <w:pPr>
        <w:ind w:left="720" w:hanging="360"/>
      </w:pPr>
      <w:rPr>
        <w:b w:val="0"/>
        <w:bCs w:val="0"/>
        <w:i w:val="0"/>
        <w:i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0"/>
      <w:numFmt w:val="bullet"/>
      <w:lvlText w:val="-"/>
      <w:lvlJc w:val="left"/>
      <w:pPr>
        <w:ind w:left="720" w:hanging="360"/>
      </w:pPr>
      <w:rPr>
        <w:rFonts w:ascii="Times New Roman" w:cs="Times New Roman" w:eastAsia="Times New Roman" w:hAnsi="Times New Roman"/>
        <w:b w:val="0"/>
        <w:bCs w:val="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2"/>
      <w:numFmt w:val="decimal"/>
      <w:lvlText w:val="%1."/>
      <w:lvlJc w:val="left"/>
      <w:pPr>
        <w:ind w:left="360" w:hanging="360"/>
      </w:pPr>
      <w:rPr>
        <w:vertAlign w:val="baseline"/>
      </w:rPr>
    </w:lvl>
    <w:lvl w:ilvl="1">
      <w:start w:val="1"/>
      <w:numFmt w:val="decimal"/>
      <w:lvlText w:val="%1.%2."/>
      <w:lvlJc w:val="left"/>
      <w:pPr>
        <w:ind w:left="360" w:hanging="360"/>
      </w:pPr>
      <w:rPr>
        <w:b w:val="1"/>
        <w:bCs w:val="1"/>
        <w:vertAlign w:val="baseline"/>
      </w:rPr>
    </w:lvl>
    <w:lvl w:ilvl="2">
      <w:start w:val="1"/>
      <w:numFmt w:val="lowerLetter"/>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5">
    <w:lvl w:ilvl="0">
      <w:start w:val="1"/>
      <w:numFmt w:val="decimal"/>
      <w:lvlText w:val="3.%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lowerLetter"/>
      <w:lvlText w:val="(%1)"/>
      <w:lvlJc w:val="left"/>
      <w:pPr>
        <w:ind w:left="501" w:hanging="360"/>
      </w:pPr>
      <w:rPr>
        <w:b w:val="0"/>
        <w:bCs w:val="0"/>
        <w:i w:val="0"/>
        <w:iCs w:val="0"/>
        <w:sz w:val="24"/>
        <w:szCs w:val="24"/>
        <w:vertAlign w:val="baseline"/>
      </w:rPr>
    </w:lvl>
    <w:lvl w:ilvl="1">
      <w:start w:val="1"/>
      <w:numFmt w:val="decimal"/>
      <w:lvlText w:val="1.%2."/>
      <w:lvlJc w:val="left"/>
      <w:pPr>
        <w:ind w:left="2552" w:hanging="360"/>
      </w:pPr>
      <w:rPr>
        <w:b w:val="1"/>
        <w:bCs w:val="1"/>
        <w:i w:val="0"/>
        <w:iCs w:val="0"/>
        <w:sz w:val="24"/>
        <w:szCs w:val="24"/>
        <w:vertAlign w:val="baseline"/>
      </w:rPr>
    </w:lvl>
    <w:lvl w:ilvl="2">
      <w:start w:val="1"/>
      <w:numFmt w:val="bullet"/>
      <w:lvlText w:val="▪"/>
      <w:lvlJc w:val="left"/>
      <w:pPr>
        <w:ind w:left="1941" w:hanging="360"/>
      </w:pPr>
      <w:rPr>
        <w:rFonts w:ascii="Noto Sans Symbols" w:cs="Noto Sans Symbols" w:eastAsia="Noto Sans Symbols" w:hAnsi="Noto Sans Symbols"/>
        <w:vertAlign w:val="baseline"/>
      </w:rPr>
    </w:lvl>
    <w:lvl w:ilvl="3">
      <w:start w:val="1"/>
      <w:numFmt w:val="bullet"/>
      <w:lvlText w:val="●"/>
      <w:lvlJc w:val="left"/>
      <w:pPr>
        <w:ind w:left="2661" w:hanging="360"/>
      </w:pPr>
      <w:rPr>
        <w:rFonts w:ascii="Noto Sans Symbols" w:cs="Noto Sans Symbols" w:eastAsia="Noto Sans Symbols" w:hAnsi="Noto Sans Symbols"/>
        <w:vertAlign w:val="baseline"/>
      </w:rPr>
    </w:lvl>
    <w:lvl w:ilvl="4">
      <w:start w:val="1"/>
      <w:numFmt w:val="bullet"/>
      <w:lvlText w:val="o"/>
      <w:lvlJc w:val="left"/>
      <w:pPr>
        <w:ind w:left="3381" w:hanging="360"/>
      </w:pPr>
      <w:rPr>
        <w:rFonts w:ascii="Courier New" w:cs="Courier New" w:eastAsia="Courier New" w:hAnsi="Courier New"/>
        <w:vertAlign w:val="baseline"/>
      </w:rPr>
    </w:lvl>
    <w:lvl w:ilvl="5">
      <w:start w:val="1"/>
      <w:numFmt w:val="bullet"/>
      <w:lvlText w:val="▪"/>
      <w:lvlJc w:val="left"/>
      <w:pPr>
        <w:ind w:left="4101" w:hanging="360"/>
      </w:pPr>
      <w:rPr>
        <w:rFonts w:ascii="Noto Sans Symbols" w:cs="Noto Sans Symbols" w:eastAsia="Noto Sans Symbols" w:hAnsi="Noto Sans Symbols"/>
        <w:vertAlign w:val="baseline"/>
      </w:rPr>
    </w:lvl>
    <w:lvl w:ilvl="6">
      <w:start w:val="1"/>
      <w:numFmt w:val="bullet"/>
      <w:lvlText w:val="●"/>
      <w:lvlJc w:val="left"/>
      <w:pPr>
        <w:ind w:left="4821" w:hanging="360"/>
      </w:pPr>
      <w:rPr>
        <w:rFonts w:ascii="Noto Sans Symbols" w:cs="Noto Sans Symbols" w:eastAsia="Noto Sans Symbols" w:hAnsi="Noto Sans Symbols"/>
        <w:vertAlign w:val="baseline"/>
      </w:rPr>
    </w:lvl>
    <w:lvl w:ilvl="7">
      <w:start w:val="1"/>
      <w:numFmt w:val="bullet"/>
      <w:lvlText w:val="o"/>
      <w:lvlJc w:val="left"/>
      <w:pPr>
        <w:ind w:left="5541" w:hanging="360"/>
      </w:pPr>
      <w:rPr>
        <w:rFonts w:ascii="Courier New" w:cs="Courier New" w:eastAsia="Courier New" w:hAnsi="Courier New"/>
        <w:vertAlign w:val="baseline"/>
      </w:rPr>
    </w:lvl>
    <w:lvl w:ilvl="8">
      <w:start w:val="1"/>
      <w:numFmt w:val="bullet"/>
      <w:lvlText w:val="▪"/>
      <w:lvlJc w:val="left"/>
      <w:pPr>
        <w:ind w:left="6261" w:hanging="360"/>
      </w:pPr>
      <w:rPr>
        <w:rFonts w:ascii="Noto Sans Symbols" w:cs="Noto Sans Symbols" w:eastAsia="Noto Sans Symbols" w:hAnsi="Noto Sans Symbols"/>
        <w:vertAlign w:val="baseline"/>
      </w:rPr>
    </w:lvl>
  </w:abstractNum>
  <w:abstractNum w:abstractNumId="17">
    <w:lvl w:ilvl="0">
      <w:start w:val="1"/>
      <w:numFmt w:val="lowerLetter"/>
      <w:lvlText w:val="(%1)"/>
      <w:lvlJc w:val="left"/>
      <w:pPr>
        <w:ind w:left="720" w:hanging="360"/>
      </w:pPr>
      <w:rPr>
        <w:b w:val="0"/>
        <w:bCs w:val="0"/>
        <w:i w:val="0"/>
        <w:iCs w:val="0"/>
        <w:sz w:val="24"/>
        <w:szCs w:val="24"/>
        <w:vertAlign w:val="baseline"/>
      </w:rPr>
    </w:lvl>
    <w:lvl w:ilvl="1">
      <w:start w:val="1"/>
      <w:numFmt w:val="decimal"/>
      <w:lvlText w:val="1.%2."/>
      <w:lvlJc w:val="left"/>
      <w:pPr>
        <w:ind w:left="2771" w:hanging="360"/>
      </w:pPr>
      <w:rPr>
        <w:b w:val="1"/>
        <w:bCs w:val="1"/>
        <w:i w:val="0"/>
        <w:iCs w:val="0"/>
        <w:sz w:val="24"/>
        <w:szCs w:val="2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4"/>
      <w:numFmt w:val="decimal"/>
      <w:lvlText w:val="%1."/>
      <w:lvlJc w:val="left"/>
      <w:pPr>
        <w:ind w:left="360" w:hanging="360"/>
      </w:pPr>
      <w:rPr>
        <w:vertAlign w:val="baseline"/>
      </w:rPr>
    </w:lvl>
    <w:lvl w:ilvl="1">
      <w:start w:val="1"/>
      <w:numFmt w:val="decimal"/>
      <w:lvlText w:val="%1.%2."/>
      <w:lvlJc w:val="left"/>
      <w:pPr>
        <w:ind w:left="360" w:hanging="360"/>
      </w:pPr>
      <w:rPr>
        <w:i w:val="0"/>
        <w:iCs w:val="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b w:val="1"/>
        <w:bCs w:val="1"/>
        <w:sz w:val="24"/>
        <w:szCs w:val="24"/>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F61F30D1B8EE4D0DB5E0B430A6077D3E_13</vt:lpwstr>
  </property>
</Properties>
</file>